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4C" w:rsidRDefault="007A584C" w:rsidP="007A584C">
      <w:pPr>
        <w:spacing w:line="475" w:lineRule="exact"/>
        <w:jc w:val="center"/>
        <w:rPr>
          <w:sz w:val="40"/>
          <w:lang w:eastAsia="zh-TW"/>
        </w:rPr>
      </w:pPr>
      <w:r>
        <w:rPr>
          <w:rFonts w:hint="eastAsia"/>
          <w:sz w:val="40"/>
          <w:lang w:eastAsia="zh-TW"/>
        </w:rPr>
        <w:t>國</w:t>
      </w:r>
      <w:r>
        <w:rPr>
          <w:sz w:val="40"/>
          <w:lang w:eastAsia="zh-TW"/>
        </w:rPr>
        <w:t>立</w:t>
      </w:r>
      <w:proofErr w:type="gramStart"/>
      <w:r>
        <w:rPr>
          <w:rFonts w:hint="eastAsia"/>
          <w:sz w:val="40"/>
          <w:lang w:eastAsia="zh-TW"/>
        </w:rPr>
        <w:t>臺</w:t>
      </w:r>
      <w:proofErr w:type="gramEnd"/>
      <w:r>
        <w:rPr>
          <w:rFonts w:hint="eastAsia"/>
          <w:sz w:val="40"/>
          <w:lang w:eastAsia="zh-TW"/>
        </w:rPr>
        <w:t>東大學附屬特殊教育</w:t>
      </w:r>
      <w:r>
        <w:rPr>
          <w:sz w:val="40"/>
          <w:lang w:eastAsia="zh-TW"/>
        </w:rPr>
        <w:t>學校</w:t>
      </w:r>
      <w:r>
        <w:rPr>
          <w:rFonts w:hint="eastAsia"/>
          <w:sz w:val="40"/>
          <w:lang w:eastAsia="zh-TW"/>
        </w:rPr>
        <w:t xml:space="preserve"> </w:t>
      </w:r>
      <w:r>
        <w:rPr>
          <w:sz w:val="40"/>
          <w:lang w:eastAsia="zh-TW"/>
        </w:rPr>
        <w:t>三級輔導預防模式</w:t>
      </w:r>
    </w:p>
    <w:p w:rsidR="007A584C" w:rsidRPr="007A584C" w:rsidRDefault="007A584C" w:rsidP="007A584C">
      <w:pPr>
        <w:pStyle w:val="a3"/>
        <w:spacing w:before="145"/>
        <w:ind w:left="6630"/>
        <w:jc w:val="right"/>
        <w:rPr>
          <w:rFonts w:ascii="標楷體" w:eastAsia="標楷體" w:hAnsi="標楷體"/>
          <w:sz w:val="22"/>
          <w:szCs w:val="22"/>
          <w:lang w:eastAsia="zh-TW"/>
        </w:rPr>
      </w:pPr>
      <w:r w:rsidRPr="007A584C">
        <w:rPr>
          <w:rFonts w:ascii="標楷體" w:eastAsia="標楷體" w:hAnsi="標楷體"/>
          <w:sz w:val="22"/>
          <w:szCs w:val="22"/>
          <w:lang w:eastAsia="zh-TW"/>
        </w:rPr>
        <w:t>1</w:t>
      </w:r>
      <w:r w:rsidRPr="007A584C">
        <w:rPr>
          <w:rFonts w:ascii="標楷體" w:eastAsia="標楷體" w:hAnsi="標楷體" w:hint="eastAsia"/>
          <w:sz w:val="22"/>
          <w:szCs w:val="22"/>
          <w:lang w:eastAsia="zh-TW"/>
        </w:rPr>
        <w:t>06.04.</w:t>
      </w:r>
      <w:r w:rsidR="00245B03">
        <w:rPr>
          <w:rFonts w:ascii="標楷體" w:eastAsia="標楷體" w:hAnsi="標楷體" w:hint="eastAsia"/>
          <w:sz w:val="22"/>
          <w:szCs w:val="22"/>
          <w:lang w:eastAsia="zh-TW"/>
        </w:rPr>
        <w:t>19</w:t>
      </w:r>
      <w:r w:rsidRPr="007A584C">
        <w:rPr>
          <w:rFonts w:ascii="標楷體" w:eastAsia="標楷體" w:hAnsi="標楷體" w:hint="eastAsia"/>
          <w:sz w:val="22"/>
          <w:szCs w:val="22"/>
          <w:lang w:eastAsia="zh-TW"/>
        </w:rPr>
        <w:t>經行政會議討論通過</w:t>
      </w:r>
    </w:p>
    <w:p w:rsidR="007A584C" w:rsidRPr="0079346E" w:rsidRDefault="007A584C" w:rsidP="007A584C">
      <w:pPr>
        <w:pStyle w:val="a3"/>
        <w:spacing w:before="46" w:line="276" w:lineRule="auto"/>
        <w:ind w:left="474" w:right="4484" w:hanging="360"/>
        <w:rPr>
          <w:rFonts w:ascii="標楷體" w:eastAsia="標楷體" w:hAnsi="標楷體"/>
          <w:sz w:val="26"/>
          <w:szCs w:val="26"/>
          <w:lang w:eastAsia="zh-TW"/>
        </w:rPr>
      </w:pPr>
      <w:r w:rsidRPr="0079346E">
        <w:rPr>
          <w:rFonts w:ascii="標楷體" w:eastAsia="標楷體" w:hAnsi="標楷體"/>
          <w:sz w:val="26"/>
          <w:szCs w:val="26"/>
          <w:lang w:eastAsia="zh-TW"/>
        </w:rPr>
        <w:t>一、依據：</w:t>
      </w:r>
      <w:r w:rsidRPr="0079346E">
        <w:rPr>
          <w:rFonts w:ascii="標楷體" w:eastAsia="標楷體" w:hAnsi="標楷體"/>
          <w:spacing w:val="-1"/>
          <w:sz w:val="26"/>
          <w:szCs w:val="26"/>
          <w:lang w:eastAsia="zh-TW"/>
        </w:rPr>
        <w:t xml:space="preserve">高級中等學校學生輔導辦法第四條。 </w:t>
      </w:r>
    </w:p>
    <w:p w:rsidR="007A584C" w:rsidRPr="0079346E" w:rsidRDefault="007A584C" w:rsidP="007A584C">
      <w:pPr>
        <w:pStyle w:val="a3"/>
        <w:spacing w:before="10" w:line="276" w:lineRule="auto"/>
        <w:ind w:left="594" w:right="256" w:hanging="480"/>
        <w:rPr>
          <w:rFonts w:ascii="標楷體" w:eastAsia="標楷體" w:hAnsi="標楷體"/>
          <w:sz w:val="26"/>
          <w:szCs w:val="26"/>
          <w:lang w:eastAsia="zh-TW"/>
        </w:rPr>
      </w:pPr>
      <w:r w:rsidRPr="0079346E">
        <w:rPr>
          <w:rFonts w:ascii="標楷體" w:eastAsia="標楷體" w:hAnsi="標楷體"/>
          <w:sz w:val="26"/>
          <w:szCs w:val="26"/>
          <w:lang w:eastAsia="zh-TW"/>
        </w:rPr>
        <w:t>二、實施目的：為推動各項學生輔導工作，有效結合學校資源並建構學校輔導網絡，以落實學校輔導三級預防工作。</w:t>
      </w:r>
    </w:p>
    <w:p w:rsidR="007A584C" w:rsidRPr="0079346E" w:rsidRDefault="007A584C" w:rsidP="007A584C">
      <w:pPr>
        <w:pStyle w:val="a3"/>
        <w:spacing w:before="10" w:line="276" w:lineRule="auto"/>
        <w:ind w:left="594" w:right="256" w:hanging="480"/>
        <w:rPr>
          <w:rFonts w:ascii="標楷體" w:eastAsia="標楷體" w:hAnsi="標楷體"/>
          <w:sz w:val="26"/>
          <w:szCs w:val="26"/>
          <w:lang w:eastAsia="zh-TW"/>
        </w:rPr>
      </w:pPr>
      <w:r w:rsidRPr="0079346E">
        <w:rPr>
          <w:rFonts w:ascii="標楷體" w:eastAsia="標楷體" w:hAnsi="標楷體"/>
          <w:sz w:val="26"/>
          <w:szCs w:val="26"/>
          <w:lang w:eastAsia="zh-TW"/>
        </w:rPr>
        <w:t>三、方案內容：</w:t>
      </w:r>
      <w:r w:rsidRPr="0079346E">
        <w:rPr>
          <w:rFonts w:ascii="標楷體" w:eastAsia="標楷體" w:hAnsi="標楷體" w:hint="eastAsia"/>
          <w:sz w:val="26"/>
          <w:szCs w:val="26"/>
          <w:lang w:eastAsia="zh-TW"/>
        </w:rPr>
        <w:t>視學生身心狀況及</w:t>
      </w:r>
      <w:r w:rsidRPr="0079346E">
        <w:rPr>
          <w:rFonts w:ascii="標楷體" w:eastAsia="標楷體" w:hAnsi="標楷體"/>
          <w:sz w:val="26"/>
          <w:szCs w:val="26"/>
          <w:lang w:eastAsia="zh-TW"/>
        </w:rPr>
        <w:t>需求，提供發展性輔導、介入性輔導或</w:t>
      </w:r>
      <w:proofErr w:type="gramStart"/>
      <w:r w:rsidRPr="0079346E">
        <w:rPr>
          <w:rFonts w:ascii="標楷體" w:eastAsia="標楷體" w:hAnsi="標楷體"/>
          <w:sz w:val="26"/>
          <w:szCs w:val="26"/>
          <w:lang w:eastAsia="zh-TW"/>
        </w:rPr>
        <w:t>處遇性輔導</w:t>
      </w:r>
      <w:proofErr w:type="gramEnd"/>
      <w:r w:rsidRPr="0079346E">
        <w:rPr>
          <w:rFonts w:ascii="標楷體" w:eastAsia="標楷體" w:hAnsi="標楷體"/>
          <w:sz w:val="26"/>
          <w:szCs w:val="26"/>
          <w:lang w:eastAsia="zh-TW"/>
        </w:rPr>
        <w:t>之三級輔導。</w:t>
      </w:r>
    </w:p>
    <w:tbl>
      <w:tblPr>
        <w:tblStyle w:val="a5"/>
        <w:tblW w:w="0" w:type="auto"/>
        <w:tblLook w:val="04A0"/>
      </w:tblPr>
      <w:tblGrid>
        <w:gridCol w:w="1242"/>
        <w:gridCol w:w="8959"/>
      </w:tblGrid>
      <w:tr w:rsidR="007A584C" w:rsidRPr="0079346E" w:rsidTr="00622390">
        <w:trPr>
          <w:trHeight w:val="453"/>
        </w:trPr>
        <w:tc>
          <w:tcPr>
            <w:tcW w:w="1242" w:type="dxa"/>
            <w:vAlign w:val="center"/>
          </w:tcPr>
          <w:p w:rsidR="007A584C" w:rsidRPr="0079346E" w:rsidRDefault="007A584C" w:rsidP="00A860EB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79346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階層</w:t>
            </w:r>
          </w:p>
        </w:tc>
        <w:tc>
          <w:tcPr>
            <w:tcW w:w="8959" w:type="dxa"/>
            <w:vAlign w:val="center"/>
          </w:tcPr>
          <w:p w:rsidR="007A584C" w:rsidRPr="0079346E" w:rsidRDefault="007A584C" w:rsidP="00A860EB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proofErr w:type="spellStart"/>
            <w:r w:rsidRPr="0079346E">
              <w:rPr>
                <w:rFonts w:ascii="標楷體" w:eastAsia="標楷體" w:hAnsi="標楷體" w:hint="eastAsia"/>
                <w:sz w:val="26"/>
                <w:szCs w:val="26"/>
              </w:rPr>
              <w:t>輔導工作內容</w:t>
            </w:r>
            <w:proofErr w:type="spellEnd"/>
          </w:p>
        </w:tc>
      </w:tr>
      <w:tr w:rsidR="007A584C" w:rsidRPr="0079346E" w:rsidTr="00622390">
        <w:trPr>
          <w:cantSplit/>
          <w:trHeight w:val="1134"/>
        </w:trPr>
        <w:tc>
          <w:tcPr>
            <w:tcW w:w="1242" w:type="dxa"/>
            <w:textDirection w:val="tbRlV"/>
            <w:vAlign w:val="center"/>
          </w:tcPr>
          <w:p w:rsidR="007A584C" w:rsidRPr="0079346E" w:rsidRDefault="007A584C" w:rsidP="00622390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79346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發展性輔導</w:t>
            </w:r>
            <w:r w:rsidR="0062239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Pr="0079346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(初級輔導)</w:t>
            </w:r>
          </w:p>
        </w:tc>
        <w:tc>
          <w:tcPr>
            <w:tcW w:w="8959" w:type="dxa"/>
          </w:tcPr>
          <w:p w:rsidR="007A584C" w:rsidRPr="0079346E" w:rsidRDefault="007A584C" w:rsidP="00A860EB">
            <w:pPr>
              <w:pStyle w:val="a3"/>
              <w:rPr>
                <w:rFonts w:ascii="標楷體" w:eastAsia="標楷體" w:hAnsi="標楷體"/>
                <w:sz w:val="26"/>
                <w:szCs w:val="26"/>
                <w:bdr w:val="single" w:sz="4" w:space="0" w:color="auto"/>
                <w:lang w:eastAsia="zh-TW"/>
              </w:rPr>
            </w:pPr>
            <w:r w:rsidRPr="0079346E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  <w:lang w:eastAsia="zh-TW"/>
              </w:rPr>
              <w:t>導師</w:t>
            </w:r>
          </w:p>
          <w:p w:rsidR="007A584C" w:rsidRPr="0079346E" w:rsidRDefault="007A584C" w:rsidP="007A584C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before="5"/>
              <w:ind w:right="145"/>
              <w:rPr>
                <w:sz w:val="26"/>
                <w:szCs w:val="26"/>
                <w:lang w:eastAsia="zh-TW"/>
              </w:rPr>
            </w:pPr>
            <w:r w:rsidRPr="0079346E">
              <w:rPr>
                <w:rFonts w:hint="eastAsia"/>
                <w:sz w:val="26"/>
                <w:szCs w:val="26"/>
                <w:lang w:eastAsia="zh-TW"/>
              </w:rPr>
              <w:t>每月觀察及記錄學生行為輔導記錄表。</w:t>
            </w:r>
          </w:p>
          <w:p w:rsidR="007A584C" w:rsidRPr="0079346E" w:rsidRDefault="007A584C" w:rsidP="007A584C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before="5"/>
              <w:ind w:right="145"/>
              <w:rPr>
                <w:sz w:val="26"/>
                <w:szCs w:val="26"/>
                <w:lang w:eastAsia="zh-TW"/>
              </w:rPr>
            </w:pPr>
            <w:r w:rsidRPr="0079346E">
              <w:rPr>
                <w:rFonts w:hint="eastAsia"/>
                <w:sz w:val="26"/>
                <w:szCs w:val="26"/>
                <w:lang w:eastAsia="zh-TW"/>
              </w:rPr>
              <w:t>學生輔導</w:t>
            </w:r>
            <w:proofErr w:type="gramStart"/>
            <w:r w:rsidRPr="0079346E">
              <w:rPr>
                <w:rFonts w:hint="eastAsia"/>
                <w:sz w:val="26"/>
                <w:szCs w:val="26"/>
                <w:lang w:eastAsia="zh-TW"/>
              </w:rPr>
              <w:t>初篩，</w:t>
            </w:r>
            <w:proofErr w:type="gramEnd"/>
            <w:r w:rsidRPr="0079346E">
              <w:rPr>
                <w:rFonts w:hint="eastAsia"/>
                <w:sz w:val="26"/>
                <w:szCs w:val="26"/>
                <w:lang w:eastAsia="zh-TW"/>
              </w:rPr>
              <w:t>辨識學生困擾。</w:t>
            </w:r>
          </w:p>
          <w:p w:rsidR="007A584C" w:rsidRDefault="007A584C" w:rsidP="007A584C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before="5"/>
              <w:ind w:right="145"/>
              <w:rPr>
                <w:sz w:val="26"/>
                <w:szCs w:val="26"/>
                <w:lang w:eastAsia="zh-TW"/>
              </w:rPr>
            </w:pPr>
            <w:r w:rsidRPr="0079346E">
              <w:rPr>
                <w:rFonts w:hint="eastAsia"/>
                <w:sz w:val="26"/>
                <w:szCs w:val="26"/>
                <w:lang w:eastAsia="zh-TW"/>
              </w:rPr>
              <w:t>處理班級學生一般問題、班級學生偶發事件及違規問題。</w:t>
            </w:r>
          </w:p>
          <w:p w:rsidR="00622390" w:rsidRPr="0079346E" w:rsidRDefault="00622390" w:rsidP="00622390">
            <w:pPr>
              <w:pStyle w:val="TableParagraph"/>
              <w:tabs>
                <w:tab w:val="left" w:pos="583"/>
              </w:tabs>
              <w:spacing w:before="5"/>
              <w:ind w:left="0" w:right="145"/>
              <w:rPr>
                <w:sz w:val="26"/>
                <w:szCs w:val="26"/>
                <w:lang w:eastAsia="zh-TW"/>
              </w:rPr>
            </w:pPr>
          </w:p>
          <w:p w:rsidR="007A584C" w:rsidRDefault="007A584C" w:rsidP="00A860EB">
            <w:pPr>
              <w:pStyle w:val="TableParagraph"/>
              <w:tabs>
                <w:tab w:val="left" w:pos="583"/>
              </w:tabs>
              <w:spacing w:before="5"/>
              <w:ind w:left="0" w:right="145"/>
              <w:rPr>
                <w:sz w:val="26"/>
                <w:szCs w:val="26"/>
                <w:bdr w:val="single" w:sz="4" w:space="0" w:color="auto"/>
                <w:lang w:eastAsia="zh-TW"/>
              </w:rPr>
            </w:pPr>
            <w:r w:rsidRPr="0079346E">
              <w:rPr>
                <w:rFonts w:hint="eastAsia"/>
                <w:sz w:val="26"/>
                <w:szCs w:val="26"/>
                <w:bdr w:val="single" w:sz="4" w:space="0" w:color="auto"/>
                <w:lang w:eastAsia="zh-TW"/>
              </w:rPr>
              <w:t>學</w:t>
            </w:r>
            <w:proofErr w:type="gramStart"/>
            <w:r w:rsidRPr="0079346E">
              <w:rPr>
                <w:rFonts w:hint="eastAsia"/>
                <w:sz w:val="26"/>
                <w:szCs w:val="26"/>
                <w:bdr w:val="single" w:sz="4" w:space="0" w:color="auto"/>
                <w:lang w:eastAsia="zh-TW"/>
              </w:rPr>
              <w:t>務</w:t>
            </w:r>
            <w:proofErr w:type="gramEnd"/>
            <w:r w:rsidRPr="0079346E">
              <w:rPr>
                <w:rFonts w:hint="eastAsia"/>
                <w:sz w:val="26"/>
                <w:szCs w:val="26"/>
                <w:bdr w:val="single" w:sz="4" w:space="0" w:color="auto"/>
                <w:lang w:eastAsia="zh-TW"/>
              </w:rPr>
              <w:t>處</w:t>
            </w:r>
          </w:p>
          <w:p w:rsidR="007A584C" w:rsidRPr="00622390" w:rsidRDefault="00622390" w:rsidP="00622390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before="5"/>
              <w:ind w:right="145"/>
              <w:rPr>
                <w:sz w:val="26"/>
                <w:szCs w:val="26"/>
                <w:lang w:eastAsia="zh-TW"/>
              </w:rPr>
            </w:pPr>
            <w:r w:rsidRPr="00622390">
              <w:rPr>
                <w:rFonts w:hint="eastAsia"/>
                <w:sz w:val="26"/>
                <w:szCs w:val="26"/>
                <w:lang w:eastAsia="zh-TW"/>
              </w:rPr>
              <w:t>實施心理健康促進活動、生活教育宣導與活動、安全教育、</w:t>
            </w:r>
            <w:proofErr w:type="gramStart"/>
            <w:r w:rsidRPr="00622390">
              <w:rPr>
                <w:rFonts w:hint="eastAsia"/>
                <w:sz w:val="26"/>
                <w:szCs w:val="26"/>
                <w:lang w:eastAsia="zh-TW"/>
              </w:rPr>
              <w:t>霸凌防</w:t>
            </w:r>
            <w:proofErr w:type="gramEnd"/>
            <w:r w:rsidRPr="00622390">
              <w:rPr>
                <w:rFonts w:hint="eastAsia"/>
                <w:sz w:val="26"/>
                <w:szCs w:val="26"/>
                <w:lang w:eastAsia="zh-TW"/>
              </w:rPr>
              <w:t>制、性別平等教育、反毒等宣導。</w:t>
            </w:r>
          </w:p>
          <w:p w:rsidR="00622390" w:rsidRPr="00622390" w:rsidRDefault="00622390" w:rsidP="00622390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before="5"/>
              <w:ind w:right="145"/>
              <w:rPr>
                <w:sz w:val="26"/>
                <w:szCs w:val="26"/>
                <w:lang w:eastAsia="zh-TW"/>
              </w:rPr>
            </w:pPr>
            <w:r w:rsidRPr="00622390">
              <w:rPr>
                <w:rFonts w:hint="eastAsia"/>
                <w:sz w:val="26"/>
                <w:szCs w:val="26"/>
                <w:lang w:eastAsia="zh-TW"/>
              </w:rPr>
              <w:t>協助導師作相關輔導工作，提供輔導相關教材及資訊。</w:t>
            </w:r>
          </w:p>
          <w:p w:rsidR="00622390" w:rsidRPr="00622390" w:rsidRDefault="00622390" w:rsidP="00622390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before="5"/>
              <w:ind w:right="145"/>
              <w:rPr>
                <w:sz w:val="26"/>
                <w:szCs w:val="26"/>
                <w:lang w:eastAsia="zh-TW"/>
              </w:rPr>
            </w:pPr>
            <w:r w:rsidRPr="00622390">
              <w:rPr>
                <w:rFonts w:hint="eastAsia"/>
                <w:sz w:val="26"/>
                <w:szCs w:val="26"/>
                <w:lang w:eastAsia="zh-TW"/>
              </w:rPr>
              <w:t>辦理親職教育活動。</w:t>
            </w:r>
          </w:p>
          <w:p w:rsidR="00622390" w:rsidRDefault="00622390" w:rsidP="00622390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before="5"/>
              <w:ind w:right="145"/>
              <w:rPr>
                <w:sz w:val="26"/>
                <w:szCs w:val="26"/>
                <w:lang w:eastAsia="zh-TW"/>
              </w:rPr>
            </w:pPr>
            <w:r w:rsidRPr="00622390">
              <w:rPr>
                <w:rFonts w:hint="eastAsia"/>
                <w:sz w:val="26"/>
                <w:szCs w:val="26"/>
                <w:lang w:eastAsia="zh-TW"/>
              </w:rPr>
              <w:t>規劃生命教育及性別平等教育之宣導活動。</w:t>
            </w:r>
          </w:p>
          <w:p w:rsidR="00622390" w:rsidRDefault="00622390" w:rsidP="00622390">
            <w:pPr>
              <w:pStyle w:val="TableParagraph"/>
              <w:tabs>
                <w:tab w:val="left" w:pos="583"/>
              </w:tabs>
              <w:spacing w:before="5"/>
              <w:ind w:left="0" w:right="145"/>
              <w:rPr>
                <w:sz w:val="26"/>
                <w:szCs w:val="26"/>
                <w:lang w:eastAsia="zh-TW"/>
              </w:rPr>
            </w:pPr>
          </w:p>
          <w:p w:rsidR="00622390" w:rsidRDefault="00622390" w:rsidP="00622390">
            <w:pPr>
              <w:pStyle w:val="TableParagraph"/>
              <w:tabs>
                <w:tab w:val="left" w:pos="583"/>
              </w:tabs>
              <w:spacing w:before="5"/>
              <w:ind w:left="0" w:right="145"/>
              <w:rPr>
                <w:sz w:val="26"/>
                <w:szCs w:val="26"/>
                <w:bdr w:val="single" w:sz="4" w:space="0" w:color="auto"/>
                <w:lang w:eastAsia="zh-TW"/>
              </w:rPr>
            </w:pPr>
            <w:r w:rsidRPr="00622390">
              <w:rPr>
                <w:rFonts w:hint="eastAsia"/>
                <w:sz w:val="26"/>
                <w:szCs w:val="26"/>
                <w:bdr w:val="single" w:sz="4" w:space="0" w:color="auto"/>
                <w:lang w:eastAsia="zh-TW"/>
              </w:rPr>
              <w:t>教務處</w:t>
            </w:r>
          </w:p>
          <w:p w:rsidR="00622390" w:rsidRPr="00622390" w:rsidRDefault="00622390" w:rsidP="00622390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before="5"/>
              <w:ind w:right="145"/>
              <w:rPr>
                <w:sz w:val="26"/>
                <w:szCs w:val="26"/>
                <w:lang w:eastAsia="zh-TW"/>
              </w:rPr>
            </w:pPr>
            <w:r w:rsidRPr="00622390">
              <w:rPr>
                <w:rFonts w:hint="eastAsia"/>
                <w:sz w:val="26"/>
                <w:szCs w:val="26"/>
                <w:lang w:eastAsia="zh-TW"/>
              </w:rPr>
              <w:t>規劃輔導知能</w:t>
            </w:r>
            <w:r w:rsidRPr="00622390">
              <w:rPr>
                <w:sz w:val="26"/>
                <w:szCs w:val="26"/>
                <w:lang w:eastAsia="zh-TW"/>
              </w:rPr>
              <w:t>(</w:t>
            </w:r>
            <w:r w:rsidRPr="00622390">
              <w:rPr>
                <w:rFonts w:hint="eastAsia"/>
                <w:sz w:val="26"/>
                <w:szCs w:val="26"/>
                <w:lang w:eastAsia="zh-TW"/>
              </w:rPr>
              <w:t>含生命教育、性別平等教育</w:t>
            </w:r>
            <w:r w:rsidRPr="00622390">
              <w:rPr>
                <w:sz w:val="26"/>
                <w:szCs w:val="26"/>
                <w:lang w:eastAsia="zh-TW"/>
              </w:rPr>
              <w:t>)</w:t>
            </w:r>
            <w:r w:rsidRPr="00622390">
              <w:rPr>
                <w:rFonts w:hint="eastAsia"/>
                <w:sz w:val="26"/>
                <w:szCs w:val="26"/>
                <w:lang w:eastAsia="zh-TW"/>
              </w:rPr>
              <w:t>融入課程或提供相關教材。</w:t>
            </w:r>
          </w:p>
          <w:p w:rsidR="00622390" w:rsidRPr="00622390" w:rsidRDefault="00622390" w:rsidP="00622390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before="5"/>
              <w:ind w:right="145"/>
              <w:rPr>
                <w:sz w:val="26"/>
                <w:szCs w:val="26"/>
                <w:lang w:eastAsia="zh-TW"/>
              </w:rPr>
            </w:pPr>
            <w:r w:rsidRPr="00622390">
              <w:rPr>
                <w:rFonts w:hint="eastAsia"/>
                <w:sz w:val="26"/>
                <w:szCs w:val="26"/>
                <w:lang w:eastAsia="zh-TW"/>
              </w:rPr>
              <w:t>規劃學生學習輔導。</w:t>
            </w:r>
          </w:p>
          <w:p w:rsidR="00622390" w:rsidRDefault="00622390" w:rsidP="00622390">
            <w:pPr>
              <w:pStyle w:val="TableParagraph"/>
              <w:tabs>
                <w:tab w:val="left" w:pos="583"/>
              </w:tabs>
              <w:spacing w:before="5"/>
              <w:ind w:left="0" w:right="145"/>
              <w:rPr>
                <w:sz w:val="26"/>
                <w:szCs w:val="26"/>
                <w:lang w:eastAsia="zh-TW"/>
              </w:rPr>
            </w:pPr>
          </w:p>
          <w:p w:rsidR="00622390" w:rsidRPr="00622390" w:rsidRDefault="00622390" w:rsidP="00622390">
            <w:pPr>
              <w:pStyle w:val="TableParagraph"/>
              <w:tabs>
                <w:tab w:val="left" w:pos="583"/>
              </w:tabs>
              <w:spacing w:before="5"/>
              <w:ind w:left="0" w:right="145"/>
              <w:rPr>
                <w:sz w:val="26"/>
                <w:szCs w:val="26"/>
                <w:bdr w:val="single" w:sz="4" w:space="0" w:color="auto"/>
                <w:lang w:eastAsia="zh-TW"/>
              </w:rPr>
            </w:pPr>
            <w:r w:rsidRPr="00622390">
              <w:rPr>
                <w:rFonts w:hint="eastAsia"/>
                <w:sz w:val="26"/>
                <w:szCs w:val="26"/>
                <w:bdr w:val="single" w:sz="4" w:space="0" w:color="auto"/>
                <w:lang w:eastAsia="zh-TW"/>
              </w:rPr>
              <w:t>專業</w:t>
            </w:r>
            <w:r>
              <w:rPr>
                <w:rFonts w:hint="eastAsia"/>
                <w:sz w:val="26"/>
                <w:szCs w:val="26"/>
                <w:bdr w:val="single" w:sz="4" w:space="0" w:color="auto"/>
                <w:lang w:eastAsia="zh-TW"/>
              </w:rPr>
              <w:t>團隊</w:t>
            </w:r>
          </w:p>
          <w:p w:rsidR="00622390" w:rsidRPr="00622390" w:rsidRDefault="00622390" w:rsidP="00622390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before="5"/>
              <w:ind w:right="145"/>
              <w:rPr>
                <w:sz w:val="26"/>
                <w:szCs w:val="26"/>
                <w:lang w:eastAsia="zh-TW"/>
              </w:rPr>
            </w:pPr>
            <w:r w:rsidRPr="00622390">
              <w:rPr>
                <w:rFonts w:hint="eastAsia"/>
                <w:sz w:val="26"/>
                <w:szCs w:val="26"/>
                <w:lang w:eastAsia="zh-TW"/>
              </w:rPr>
              <w:t>提供家長及教師輔導與管教相關知能之諮詢服務。</w:t>
            </w:r>
          </w:p>
          <w:p w:rsidR="00622390" w:rsidRPr="00622390" w:rsidRDefault="00622390" w:rsidP="00622390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before="5"/>
              <w:ind w:right="145"/>
              <w:rPr>
                <w:sz w:val="26"/>
                <w:szCs w:val="26"/>
                <w:lang w:eastAsia="zh-TW"/>
              </w:rPr>
            </w:pPr>
            <w:r w:rsidRPr="00622390">
              <w:rPr>
                <w:rFonts w:hint="eastAsia"/>
                <w:sz w:val="26"/>
                <w:szCs w:val="26"/>
                <w:lang w:eastAsia="zh-TW"/>
              </w:rPr>
              <w:t>評估高風險學生。</w:t>
            </w:r>
          </w:p>
        </w:tc>
      </w:tr>
      <w:tr w:rsidR="007A584C" w:rsidRPr="0079346E" w:rsidTr="0046555C">
        <w:trPr>
          <w:cantSplit/>
          <w:trHeight w:val="1134"/>
        </w:trPr>
        <w:tc>
          <w:tcPr>
            <w:tcW w:w="1242" w:type="dxa"/>
            <w:textDirection w:val="tbRlV"/>
            <w:vAlign w:val="center"/>
          </w:tcPr>
          <w:p w:rsidR="007A584C" w:rsidRPr="0079346E" w:rsidRDefault="0046555C" w:rsidP="0046555C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lastRenderedPageBreak/>
              <w:t>介入性輔導(二級輔導)</w:t>
            </w:r>
          </w:p>
        </w:tc>
        <w:tc>
          <w:tcPr>
            <w:tcW w:w="8959" w:type="dxa"/>
          </w:tcPr>
          <w:p w:rsidR="0046555C" w:rsidRDefault="0046555C" w:rsidP="0046555C">
            <w:pPr>
              <w:pStyle w:val="TableParagraph"/>
              <w:tabs>
                <w:tab w:val="left" w:pos="583"/>
              </w:tabs>
              <w:spacing w:before="13"/>
              <w:ind w:left="0" w:right="145"/>
              <w:rPr>
                <w:sz w:val="26"/>
                <w:szCs w:val="26"/>
                <w:bdr w:val="single" w:sz="4" w:space="0" w:color="auto"/>
                <w:lang w:eastAsia="zh-TW"/>
              </w:rPr>
            </w:pPr>
            <w:r w:rsidRPr="0046555C">
              <w:rPr>
                <w:rFonts w:hint="eastAsia"/>
                <w:sz w:val="26"/>
                <w:szCs w:val="26"/>
                <w:bdr w:val="single" w:sz="4" w:space="0" w:color="auto"/>
                <w:lang w:eastAsia="zh-TW"/>
              </w:rPr>
              <w:t>導師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</w:tabs>
              <w:spacing w:before="13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與學生家庭連</w:t>
            </w:r>
            <w:proofErr w:type="gramStart"/>
            <w:r w:rsidRPr="0046555C">
              <w:rPr>
                <w:sz w:val="26"/>
                <w:szCs w:val="26"/>
                <w:lang w:eastAsia="zh-TW"/>
              </w:rPr>
              <w:t>繫</w:t>
            </w:r>
            <w:proofErr w:type="gramEnd"/>
            <w:r w:rsidRPr="0046555C">
              <w:rPr>
                <w:sz w:val="26"/>
                <w:szCs w:val="26"/>
                <w:lang w:eastAsia="zh-TW"/>
              </w:rPr>
              <w:t>，告知學生接受輔導，並結合家長發揮力量。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</w:tabs>
              <w:spacing w:before="13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協助學生班級適應、課業學習。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</w:tabs>
              <w:spacing w:before="13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察覺學生有特殊需求或困擾時，適時轉</w:t>
            </w:r>
            <w:proofErr w:type="gramStart"/>
            <w:r w:rsidRPr="0046555C">
              <w:rPr>
                <w:sz w:val="26"/>
                <w:szCs w:val="26"/>
                <w:lang w:eastAsia="zh-TW"/>
              </w:rPr>
              <w:t>介</w:t>
            </w:r>
            <w:proofErr w:type="gramEnd"/>
            <w:r w:rsidRPr="0046555C">
              <w:rPr>
                <w:sz w:val="26"/>
                <w:szCs w:val="26"/>
                <w:lang w:eastAsia="zh-TW"/>
              </w:rPr>
              <w:t>學生至</w:t>
            </w:r>
            <w:r>
              <w:rPr>
                <w:rFonts w:hint="eastAsia"/>
                <w:sz w:val="26"/>
                <w:szCs w:val="26"/>
                <w:lang w:eastAsia="zh-TW"/>
              </w:rPr>
              <w:t>學</w:t>
            </w:r>
            <w:proofErr w:type="gramStart"/>
            <w:r>
              <w:rPr>
                <w:rFonts w:hint="eastAsia"/>
                <w:sz w:val="26"/>
                <w:szCs w:val="26"/>
                <w:lang w:eastAsia="zh-TW"/>
              </w:rPr>
              <w:t>務</w:t>
            </w:r>
            <w:proofErr w:type="gramEnd"/>
            <w:r>
              <w:rPr>
                <w:rFonts w:hint="eastAsia"/>
                <w:sz w:val="26"/>
                <w:szCs w:val="26"/>
                <w:lang w:eastAsia="zh-TW"/>
              </w:rPr>
              <w:t>處</w:t>
            </w:r>
            <w:r w:rsidRPr="0046555C">
              <w:rPr>
                <w:sz w:val="26"/>
                <w:szCs w:val="26"/>
                <w:lang w:eastAsia="zh-TW"/>
              </w:rPr>
              <w:t>予以協助。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</w:tabs>
              <w:spacing w:before="13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針對高風險學生進行班級輔導及教學。</w:t>
            </w:r>
          </w:p>
          <w:p w:rsidR="0046555C" w:rsidRPr="0046555C" w:rsidRDefault="0046555C" w:rsidP="0046555C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</w:tabs>
              <w:spacing w:before="13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參與個案輔導會議、個案研討會，提供學生輔導的建議</w:t>
            </w:r>
            <w:r w:rsidRPr="0046555C">
              <w:rPr>
                <w:sz w:val="24"/>
                <w:lang w:eastAsia="zh-TW"/>
              </w:rPr>
              <w:t>。</w:t>
            </w:r>
          </w:p>
          <w:p w:rsidR="0046555C" w:rsidRPr="0046555C" w:rsidRDefault="0046555C" w:rsidP="0046555C">
            <w:pPr>
              <w:pStyle w:val="TableParagraph"/>
              <w:tabs>
                <w:tab w:val="left" w:pos="583"/>
              </w:tabs>
              <w:spacing w:before="13"/>
              <w:ind w:left="480" w:right="145"/>
              <w:rPr>
                <w:sz w:val="26"/>
                <w:szCs w:val="26"/>
                <w:lang w:eastAsia="zh-TW"/>
              </w:rPr>
            </w:pPr>
          </w:p>
          <w:p w:rsidR="0046555C" w:rsidRPr="0046555C" w:rsidRDefault="0046555C" w:rsidP="0046555C">
            <w:pPr>
              <w:pStyle w:val="TableParagraph"/>
              <w:tabs>
                <w:tab w:val="left" w:pos="583"/>
              </w:tabs>
              <w:spacing w:before="13"/>
              <w:ind w:left="0" w:right="145"/>
              <w:rPr>
                <w:sz w:val="26"/>
                <w:szCs w:val="26"/>
                <w:bdr w:val="single" w:sz="4" w:space="0" w:color="auto"/>
                <w:lang w:eastAsia="zh-TW"/>
              </w:rPr>
            </w:pPr>
            <w:r w:rsidRPr="0046555C">
              <w:rPr>
                <w:rFonts w:hint="eastAsia"/>
                <w:sz w:val="26"/>
                <w:szCs w:val="26"/>
                <w:bdr w:val="single" w:sz="4" w:space="0" w:color="auto"/>
                <w:lang w:eastAsia="zh-TW"/>
              </w:rPr>
              <w:t>學</w:t>
            </w:r>
            <w:proofErr w:type="gramStart"/>
            <w:r w:rsidRPr="0046555C">
              <w:rPr>
                <w:rFonts w:hint="eastAsia"/>
                <w:sz w:val="26"/>
                <w:szCs w:val="26"/>
                <w:bdr w:val="single" w:sz="4" w:space="0" w:color="auto"/>
                <w:lang w:eastAsia="zh-TW"/>
              </w:rPr>
              <w:t>務</w:t>
            </w:r>
            <w:proofErr w:type="gramEnd"/>
            <w:r w:rsidRPr="0046555C">
              <w:rPr>
                <w:rFonts w:hint="eastAsia"/>
                <w:sz w:val="26"/>
                <w:szCs w:val="26"/>
                <w:bdr w:val="single" w:sz="4" w:space="0" w:color="auto"/>
                <w:lang w:eastAsia="zh-TW"/>
              </w:rPr>
              <w:t>處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8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rFonts w:hint="eastAsia"/>
                <w:sz w:val="26"/>
                <w:szCs w:val="26"/>
                <w:lang w:eastAsia="zh-TW"/>
              </w:rPr>
              <w:t>建立校園危機處理小組並訓練學生各項傷害之應變措施。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8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rFonts w:hint="eastAsia"/>
                <w:sz w:val="26"/>
                <w:szCs w:val="26"/>
                <w:lang w:eastAsia="zh-TW"/>
              </w:rPr>
              <w:t>建立班級危機處理通報系統</w:t>
            </w:r>
            <w:r w:rsidRPr="0046555C">
              <w:rPr>
                <w:sz w:val="26"/>
                <w:szCs w:val="26"/>
                <w:lang w:eastAsia="zh-TW"/>
              </w:rPr>
              <w:t>(</w:t>
            </w:r>
            <w:r w:rsidRPr="0046555C">
              <w:rPr>
                <w:rFonts w:hint="eastAsia"/>
                <w:sz w:val="26"/>
                <w:szCs w:val="26"/>
                <w:lang w:eastAsia="zh-TW"/>
              </w:rPr>
              <w:t>校內、</w:t>
            </w:r>
            <w:proofErr w:type="gramStart"/>
            <w:r w:rsidRPr="0046555C">
              <w:rPr>
                <w:rFonts w:hint="eastAsia"/>
                <w:sz w:val="26"/>
                <w:szCs w:val="26"/>
                <w:lang w:eastAsia="zh-TW"/>
              </w:rPr>
              <w:t>校安通報</w:t>
            </w:r>
            <w:proofErr w:type="gramEnd"/>
            <w:r w:rsidRPr="0046555C">
              <w:rPr>
                <w:rFonts w:hint="eastAsia"/>
                <w:sz w:val="26"/>
                <w:szCs w:val="26"/>
                <w:lang w:eastAsia="zh-TW"/>
              </w:rPr>
              <w:t>、</w:t>
            </w:r>
            <w:r w:rsidRPr="0046555C">
              <w:rPr>
                <w:sz w:val="26"/>
                <w:szCs w:val="26"/>
                <w:lang w:eastAsia="zh-TW"/>
              </w:rPr>
              <w:t>113</w:t>
            </w:r>
            <w:r w:rsidRPr="0046555C">
              <w:rPr>
                <w:spacing w:val="-21"/>
                <w:sz w:val="26"/>
                <w:szCs w:val="26"/>
                <w:lang w:eastAsia="zh-TW"/>
              </w:rPr>
              <w:t xml:space="preserve"> </w:t>
            </w:r>
            <w:r w:rsidRPr="0046555C">
              <w:rPr>
                <w:rFonts w:hint="eastAsia"/>
                <w:sz w:val="26"/>
                <w:szCs w:val="26"/>
                <w:lang w:eastAsia="zh-TW"/>
              </w:rPr>
              <w:t>系統通報</w:t>
            </w:r>
            <w:r w:rsidRPr="0046555C">
              <w:rPr>
                <w:sz w:val="26"/>
                <w:szCs w:val="26"/>
                <w:lang w:eastAsia="zh-TW"/>
              </w:rPr>
              <w:t>)</w:t>
            </w:r>
            <w:r w:rsidRPr="0046555C">
              <w:rPr>
                <w:rFonts w:hint="eastAsia"/>
                <w:sz w:val="26"/>
                <w:szCs w:val="26"/>
                <w:lang w:eastAsia="zh-TW"/>
              </w:rPr>
              <w:t>，訓練學生幹部危機意識及應變之處理。</w:t>
            </w:r>
          </w:p>
          <w:p w:rsidR="0046555C" w:rsidRDefault="0046555C" w:rsidP="0046555C">
            <w:pPr>
              <w:pStyle w:val="TableParagraph"/>
              <w:spacing w:before="9"/>
              <w:ind w:left="0" w:right="145"/>
              <w:rPr>
                <w:sz w:val="26"/>
                <w:szCs w:val="26"/>
                <w:lang w:eastAsia="zh-TW"/>
              </w:rPr>
            </w:pPr>
          </w:p>
          <w:p w:rsidR="0046555C" w:rsidRPr="0046555C" w:rsidRDefault="0046555C" w:rsidP="0046555C">
            <w:pPr>
              <w:pStyle w:val="TableParagraph"/>
              <w:spacing w:before="9"/>
              <w:ind w:left="0"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rFonts w:hint="eastAsia"/>
                <w:sz w:val="26"/>
                <w:szCs w:val="26"/>
                <w:bdr w:val="single" w:sz="4" w:space="0" w:color="auto"/>
                <w:lang w:eastAsia="zh-TW"/>
              </w:rPr>
              <w:t>教務處</w:t>
            </w:r>
          </w:p>
          <w:p w:rsidR="0046555C" w:rsidRP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rFonts w:hint="eastAsia"/>
                <w:sz w:val="26"/>
                <w:szCs w:val="26"/>
                <w:lang w:eastAsia="zh-TW"/>
              </w:rPr>
              <w:t>配合辦理中輟通報</w:t>
            </w:r>
            <w:r w:rsidRPr="0046555C">
              <w:rPr>
                <w:sz w:val="26"/>
                <w:szCs w:val="26"/>
                <w:lang w:eastAsia="zh-TW"/>
              </w:rPr>
              <w:t>(</w:t>
            </w:r>
            <w:r w:rsidRPr="0046555C">
              <w:rPr>
                <w:rFonts w:hint="eastAsia"/>
                <w:sz w:val="26"/>
                <w:szCs w:val="26"/>
                <w:lang w:eastAsia="zh-TW"/>
              </w:rPr>
              <w:t>註冊組</w:t>
            </w:r>
            <w:r w:rsidRPr="0046555C">
              <w:rPr>
                <w:sz w:val="26"/>
                <w:szCs w:val="26"/>
                <w:lang w:eastAsia="zh-TW"/>
              </w:rPr>
              <w:t>)</w:t>
            </w:r>
            <w:r w:rsidRPr="0046555C">
              <w:rPr>
                <w:rFonts w:hint="eastAsia"/>
                <w:sz w:val="26"/>
                <w:szCs w:val="26"/>
                <w:lang w:eastAsia="zh-TW"/>
              </w:rPr>
              <w:t>及共同輔導中輟學生。</w:t>
            </w:r>
          </w:p>
          <w:p w:rsidR="0046555C" w:rsidRDefault="0046555C" w:rsidP="0046555C">
            <w:pPr>
              <w:pStyle w:val="TableParagraph"/>
              <w:spacing w:before="46"/>
              <w:ind w:left="112" w:right="145"/>
              <w:rPr>
                <w:sz w:val="26"/>
                <w:szCs w:val="26"/>
                <w:lang w:eastAsia="zh-TW"/>
              </w:rPr>
            </w:pPr>
          </w:p>
          <w:p w:rsidR="0046555C" w:rsidRPr="0046555C" w:rsidRDefault="0046555C" w:rsidP="0046555C">
            <w:pPr>
              <w:pStyle w:val="TableParagraph"/>
              <w:spacing w:before="46"/>
              <w:ind w:left="0"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rFonts w:hint="eastAsia"/>
                <w:sz w:val="26"/>
                <w:szCs w:val="26"/>
                <w:bdr w:val="single" w:sz="4" w:space="0" w:color="auto"/>
                <w:lang w:eastAsia="zh-TW"/>
              </w:rPr>
              <w:t>專業團隊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rFonts w:hint="eastAsia"/>
                <w:sz w:val="26"/>
                <w:szCs w:val="26"/>
                <w:lang w:eastAsia="zh-TW"/>
              </w:rPr>
              <w:t>評估高風險學生，規劃相關資源的介入與協助。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rFonts w:hint="eastAsia"/>
                <w:sz w:val="26"/>
                <w:szCs w:val="26"/>
                <w:lang w:eastAsia="zh-TW"/>
              </w:rPr>
              <w:t>視學生情況需要召開個案</w:t>
            </w:r>
            <w:r>
              <w:rPr>
                <w:rFonts w:hint="eastAsia"/>
                <w:sz w:val="26"/>
                <w:szCs w:val="26"/>
                <w:lang w:eastAsia="zh-TW"/>
              </w:rPr>
              <w:t>輔導會議、個案</w:t>
            </w:r>
            <w:r w:rsidRPr="0046555C">
              <w:rPr>
                <w:rFonts w:hint="eastAsia"/>
                <w:sz w:val="26"/>
                <w:szCs w:val="26"/>
                <w:lang w:eastAsia="zh-TW"/>
              </w:rPr>
              <w:t>研討會議，</w:t>
            </w:r>
            <w:r>
              <w:rPr>
                <w:rFonts w:hint="eastAsia"/>
                <w:sz w:val="26"/>
                <w:szCs w:val="26"/>
                <w:lang w:eastAsia="zh-TW"/>
              </w:rPr>
              <w:t>出席</w:t>
            </w:r>
            <w:r w:rsidRPr="0046555C">
              <w:rPr>
                <w:rFonts w:hint="eastAsia"/>
                <w:sz w:val="26"/>
                <w:szCs w:val="26"/>
                <w:lang w:eastAsia="zh-TW"/>
              </w:rPr>
              <w:t>會議。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>
              <w:rPr>
                <w:rFonts w:hint="eastAsia"/>
                <w:sz w:val="26"/>
                <w:szCs w:val="26"/>
                <w:lang w:eastAsia="zh-TW"/>
              </w:rPr>
              <w:t>規劃認輔相關制度，協助任輔老師執行學生輔導工作，並審閱輔導記錄及結案學生資料</w:t>
            </w:r>
            <w:proofErr w:type="gramStart"/>
            <w:r>
              <w:rPr>
                <w:rFonts w:hint="eastAsia"/>
                <w:sz w:val="26"/>
                <w:szCs w:val="26"/>
                <w:lang w:eastAsia="zh-TW"/>
              </w:rPr>
              <w:t>建檔造冊</w:t>
            </w:r>
            <w:proofErr w:type="gramEnd"/>
            <w:r>
              <w:rPr>
                <w:rFonts w:hint="eastAsia"/>
                <w:sz w:val="26"/>
                <w:szCs w:val="26"/>
                <w:lang w:eastAsia="zh-TW"/>
              </w:rPr>
              <w:t>留存。</w:t>
            </w:r>
          </w:p>
          <w:p w:rsidR="0046555C" w:rsidRP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提供學生學習及輔導之小團體課程。</w:t>
            </w:r>
          </w:p>
          <w:p w:rsidR="0046555C" w:rsidRP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協助個案管理。</w:t>
            </w:r>
          </w:p>
          <w:p w:rsidR="007A584C" w:rsidRDefault="007A584C" w:rsidP="0046555C">
            <w:pPr>
              <w:pStyle w:val="a3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46555C" w:rsidRDefault="0046555C" w:rsidP="0046555C">
            <w:pPr>
              <w:pStyle w:val="TableParagraph"/>
              <w:spacing w:before="46"/>
              <w:ind w:left="0" w:right="145"/>
              <w:rPr>
                <w:sz w:val="26"/>
                <w:szCs w:val="26"/>
                <w:bdr w:val="single" w:sz="4" w:space="0" w:color="auto"/>
                <w:lang w:eastAsia="zh-TW"/>
              </w:rPr>
            </w:pPr>
            <w:r w:rsidRPr="0046555C">
              <w:rPr>
                <w:rFonts w:hint="eastAsia"/>
                <w:sz w:val="26"/>
                <w:szCs w:val="26"/>
                <w:bdr w:val="single" w:sz="4" w:space="0" w:color="auto"/>
                <w:lang w:eastAsia="zh-TW"/>
              </w:rPr>
              <w:t>認輔老師</w:t>
            </w:r>
          </w:p>
          <w:p w:rsidR="0046555C" w:rsidRPr="0046555C" w:rsidRDefault="0046555C" w:rsidP="0046555C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參與個案輔導會議、個案研討會並提供意見。</w:t>
            </w:r>
          </w:p>
          <w:p w:rsidR="0046555C" w:rsidRPr="0046555C" w:rsidRDefault="0046555C" w:rsidP="0046555C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定期與學生晤談，完成認輔學生的資料建檔與輔導記錄，並積極關懷。</w:t>
            </w:r>
          </w:p>
          <w:p w:rsidR="0046555C" w:rsidRPr="0046555C" w:rsidRDefault="0046555C" w:rsidP="0046555C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建立個案輔導記錄，並評估個案處遇的效果。</w:t>
            </w:r>
          </w:p>
          <w:p w:rsidR="0046555C" w:rsidRPr="0046555C" w:rsidRDefault="0046555C" w:rsidP="0046555C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4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配合各處室進行事件處理與個案輔導。</w:t>
            </w:r>
          </w:p>
        </w:tc>
      </w:tr>
      <w:tr w:rsidR="0046555C" w:rsidRPr="0079346E" w:rsidTr="0046555C">
        <w:trPr>
          <w:cantSplit/>
          <w:trHeight w:val="3922"/>
        </w:trPr>
        <w:tc>
          <w:tcPr>
            <w:tcW w:w="1242" w:type="dxa"/>
            <w:textDirection w:val="tbRlV"/>
            <w:vAlign w:val="center"/>
          </w:tcPr>
          <w:p w:rsidR="0046555C" w:rsidRDefault="0046555C" w:rsidP="0046555C">
            <w:pPr>
              <w:pStyle w:val="a3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lastRenderedPageBreak/>
              <w:t>處遇性輔導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(三級輔導)</w:t>
            </w:r>
          </w:p>
        </w:tc>
        <w:tc>
          <w:tcPr>
            <w:tcW w:w="8959" w:type="dxa"/>
          </w:tcPr>
          <w:p w:rsidR="0046555C" w:rsidRPr="0046555C" w:rsidRDefault="0046555C" w:rsidP="0046555C">
            <w:pPr>
              <w:pStyle w:val="TableParagraph"/>
              <w:tabs>
                <w:tab w:val="left" w:pos="583"/>
              </w:tabs>
              <w:spacing w:before="13"/>
              <w:ind w:left="0" w:right="145"/>
              <w:rPr>
                <w:sz w:val="26"/>
                <w:szCs w:val="26"/>
                <w:bdr w:val="single" w:sz="4" w:space="0" w:color="auto"/>
                <w:lang w:eastAsia="zh-TW"/>
              </w:rPr>
            </w:pPr>
            <w:r w:rsidRPr="0046555C">
              <w:rPr>
                <w:rFonts w:hint="eastAsia"/>
                <w:sz w:val="26"/>
                <w:szCs w:val="26"/>
                <w:bdr w:val="single" w:sz="4" w:space="0" w:color="auto"/>
                <w:lang w:eastAsia="zh-TW"/>
              </w:rPr>
              <w:t>導師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處理個案在班級時，一般的困難問題，完成記錄提供</w:t>
            </w:r>
            <w:r>
              <w:rPr>
                <w:rFonts w:hint="eastAsia"/>
                <w:sz w:val="26"/>
                <w:szCs w:val="26"/>
                <w:lang w:eastAsia="zh-TW"/>
              </w:rPr>
              <w:t>專業團隊</w:t>
            </w:r>
            <w:proofErr w:type="gramStart"/>
            <w:r w:rsidRPr="0046555C">
              <w:rPr>
                <w:sz w:val="26"/>
                <w:szCs w:val="26"/>
                <w:lang w:eastAsia="zh-TW"/>
              </w:rPr>
              <w:t>匯</w:t>
            </w:r>
            <w:proofErr w:type="gramEnd"/>
            <w:r w:rsidRPr="0046555C">
              <w:rPr>
                <w:sz w:val="26"/>
                <w:szCs w:val="26"/>
                <w:lang w:eastAsia="zh-TW"/>
              </w:rPr>
              <w:t>整資料。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參與個案資源整合會議，並提供個案相關資料。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與學生家庭連</w:t>
            </w:r>
            <w:proofErr w:type="gramStart"/>
            <w:r w:rsidRPr="0046555C">
              <w:rPr>
                <w:sz w:val="26"/>
                <w:szCs w:val="26"/>
                <w:lang w:eastAsia="zh-TW"/>
              </w:rPr>
              <w:t>繫</w:t>
            </w:r>
            <w:proofErr w:type="gramEnd"/>
            <w:r w:rsidRPr="0046555C">
              <w:rPr>
                <w:sz w:val="26"/>
                <w:szCs w:val="26"/>
                <w:lang w:eastAsia="zh-TW"/>
              </w:rPr>
              <w:t xml:space="preserve">，整合家長功能並說明個案輔導處遇目標與內容。 </w:t>
            </w:r>
          </w:p>
          <w:p w:rsidR="0046555C" w:rsidRDefault="0046555C" w:rsidP="0046555C">
            <w:pPr>
              <w:pStyle w:val="TableParagraph"/>
              <w:tabs>
                <w:tab w:val="left" w:pos="583"/>
              </w:tabs>
              <w:spacing w:line="288" w:lineRule="exact"/>
              <w:ind w:left="0"/>
              <w:rPr>
                <w:sz w:val="26"/>
                <w:szCs w:val="26"/>
                <w:lang w:eastAsia="zh-TW"/>
              </w:rPr>
            </w:pPr>
          </w:p>
          <w:p w:rsidR="0046555C" w:rsidRPr="0046555C" w:rsidRDefault="0046555C" w:rsidP="0046555C">
            <w:pPr>
              <w:pStyle w:val="TableParagraph"/>
              <w:tabs>
                <w:tab w:val="left" w:pos="583"/>
              </w:tabs>
              <w:spacing w:before="13"/>
              <w:ind w:left="0" w:right="145"/>
              <w:rPr>
                <w:sz w:val="26"/>
                <w:szCs w:val="26"/>
                <w:bdr w:val="single" w:sz="4" w:space="0" w:color="auto"/>
                <w:lang w:eastAsia="zh-TW"/>
              </w:rPr>
            </w:pPr>
            <w:r w:rsidRPr="0046555C">
              <w:rPr>
                <w:sz w:val="26"/>
                <w:szCs w:val="26"/>
                <w:bdr w:val="single" w:sz="4" w:space="0" w:color="auto"/>
                <w:lang w:eastAsia="zh-TW"/>
              </w:rPr>
              <w:t>學</w:t>
            </w:r>
            <w:proofErr w:type="gramStart"/>
            <w:r w:rsidRPr="0046555C">
              <w:rPr>
                <w:sz w:val="26"/>
                <w:szCs w:val="26"/>
                <w:bdr w:val="single" w:sz="4" w:space="0" w:color="auto"/>
                <w:lang w:eastAsia="zh-TW"/>
              </w:rPr>
              <w:t>務</w:t>
            </w:r>
            <w:proofErr w:type="gramEnd"/>
            <w:r w:rsidRPr="0046555C">
              <w:rPr>
                <w:sz w:val="26"/>
                <w:szCs w:val="26"/>
                <w:bdr w:val="single" w:sz="4" w:space="0" w:color="auto"/>
                <w:lang w:eastAsia="zh-TW"/>
              </w:rPr>
              <w:t>處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學生違法行為出現時，聯繫所屬警局、派出所或少年隊處理。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校園緊急事件之危機處理</w:t>
            </w:r>
            <w:r w:rsidRPr="0046555C">
              <w:rPr>
                <w:rFonts w:hint="eastAsia"/>
                <w:sz w:val="26"/>
                <w:szCs w:val="26"/>
                <w:lang w:eastAsia="zh-TW"/>
              </w:rPr>
              <w:t>(</w:t>
            </w:r>
            <w:proofErr w:type="gramStart"/>
            <w:r w:rsidRPr="0046555C">
              <w:rPr>
                <w:sz w:val="26"/>
                <w:szCs w:val="26"/>
                <w:lang w:eastAsia="zh-TW"/>
              </w:rPr>
              <w:t>校安維護</w:t>
            </w:r>
            <w:proofErr w:type="gramEnd"/>
            <w:r w:rsidRPr="0046555C">
              <w:rPr>
                <w:rFonts w:hint="eastAsia"/>
                <w:sz w:val="26"/>
                <w:szCs w:val="26"/>
                <w:lang w:eastAsia="zh-TW"/>
              </w:rPr>
              <w:t>)</w:t>
            </w:r>
            <w:r w:rsidRPr="0046555C">
              <w:rPr>
                <w:sz w:val="26"/>
                <w:szCs w:val="26"/>
                <w:lang w:eastAsia="zh-TW"/>
              </w:rPr>
              <w:t>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醫療互助金、平安保險之申請。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 xml:space="preserve">參與個案資源整合會議。 </w:t>
            </w:r>
          </w:p>
          <w:p w:rsidR="0046555C" w:rsidRDefault="0046555C" w:rsidP="0046555C">
            <w:pPr>
              <w:pStyle w:val="TableParagraph"/>
              <w:spacing w:line="282" w:lineRule="exact"/>
              <w:ind w:left="0"/>
              <w:rPr>
                <w:sz w:val="26"/>
                <w:szCs w:val="26"/>
                <w:lang w:eastAsia="zh-TW"/>
              </w:rPr>
            </w:pPr>
          </w:p>
          <w:p w:rsidR="0046555C" w:rsidRPr="0046555C" w:rsidRDefault="0046555C" w:rsidP="0046555C">
            <w:pPr>
              <w:pStyle w:val="TableParagraph"/>
              <w:tabs>
                <w:tab w:val="left" w:pos="583"/>
              </w:tabs>
              <w:spacing w:before="13"/>
              <w:ind w:left="0" w:right="145"/>
              <w:rPr>
                <w:sz w:val="26"/>
                <w:szCs w:val="26"/>
                <w:bdr w:val="single" w:sz="4" w:space="0" w:color="auto"/>
                <w:lang w:eastAsia="zh-TW"/>
              </w:rPr>
            </w:pPr>
            <w:r w:rsidRPr="0046555C">
              <w:rPr>
                <w:rFonts w:hint="eastAsia"/>
                <w:sz w:val="26"/>
                <w:szCs w:val="26"/>
                <w:bdr w:val="single" w:sz="4" w:space="0" w:color="auto"/>
                <w:lang w:eastAsia="zh-TW"/>
              </w:rPr>
              <w:t>專業團隊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適應不良、行為偏差學生由導師提出認輔需求，安排認輔老師</w:t>
            </w:r>
            <w:r w:rsidRPr="0046555C">
              <w:rPr>
                <w:rFonts w:hint="eastAsia"/>
                <w:sz w:val="26"/>
                <w:szCs w:val="26"/>
                <w:lang w:eastAsia="zh-TW"/>
              </w:rPr>
              <w:t>/</w:t>
            </w:r>
            <w:r w:rsidRPr="0046555C">
              <w:rPr>
                <w:sz w:val="26"/>
                <w:szCs w:val="26"/>
                <w:lang w:eastAsia="zh-TW"/>
              </w:rPr>
              <w:t>專兼任輔導教師。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將個案轉</w:t>
            </w:r>
            <w:proofErr w:type="gramStart"/>
            <w:r w:rsidRPr="0046555C">
              <w:rPr>
                <w:sz w:val="26"/>
                <w:szCs w:val="26"/>
                <w:lang w:eastAsia="zh-TW"/>
              </w:rPr>
              <w:t>介</w:t>
            </w:r>
            <w:proofErr w:type="gramEnd"/>
            <w:r w:rsidRPr="0046555C">
              <w:rPr>
                <w:sz w:val="26"/>
                <w:szCs w:val="26"/>
                <w:lang w:eastAsia="zh-TW"/>
              </w:rPr>
              <w:t>社會資源協助，並追蹤後續處遇情形。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學生嚴重行為問題之轉</w:t>
            </w:r>
            <w:proofErr w:type="gramStart"/>
            <w:r w:rsidRPr="0046555C">
              <w:rPr>
                <w:sz w:val="26"/>
                <w:szCs w:val="26"/>
                <w:lang w:eastAsia="zh-TW"/>
              </w:rPr>
              <w:t>介</w:t>
            </w:r>
            <w:proofErr w:type="gramEnd"/>
            <w:r w:rsidRPr="0046555C">
              <w:rPr>
                <w:sz w:val="26"/>
                <w:szCs w:val="26"/>
                <w:lang w:eastAsia="zh-TW"/>
              </w:rPr>
              <w:t>、治療及追蹤</w:t>
            </w:r>
            <w:r w:rsidRPr="0046555C">
              <w:rPr>
                <w:rFonts w:hint="eastAsia"/>
                <w:sz w:val="26"/>
                <w:szCs w:val="26"/>
                <w:lang w:eastAsia="zh-TW"/>
              </w:rPr>
              <w:t>(</w:t>
            </w:r>
            <w:r w:rsidRPr="0046555C">
              <w:rPr>
                <w:sz w:val="26"/>
                <w:szCs w:val="26"/>
                <w:lang w:eastAsia="zh-TW"/>
              </w:rPr>
              <w:t>心理障礙、情緒障礙</w:t>
            </w:r>
            <w:r w:rsidRPr="0046555C">
              <w:rPr>
                <w:rFonts w:hint="eastAsia"/>
                <w:sz w:val="26"/>
                <w:szCs w:val="26"/>
                <w:lang w:eastAsia="zh-TW"/>
              </w:rPr>
              <w:t>)</w:t>
            </w:r>
            <w:r w:rsidRPr="0046555C">
              <w:rPr>
                <w:sz w:val="26"/>
                <w:szCs w:val="26"/>
                <w:lang w:eastAsia="zh-TW"/>
              </w:rPr>
              <w:t>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精神疾病及心理疾病學生之轉</w:t>
            </w:r>
            <w:proofErr w:type="gramStart"/>
            <w:r w:rsidRPr="0046555C">
              <w:rPr>
                <w:sz w:val="26"/>
                <w:szCs w:val="26"/>
                <w:lang w:eastAsia="zh-TW"/>
              </w:rPr>
              <w:t>介</w:t>
            </w:r>
            <w:proofErr w:type="gramEnd"/>
            <w:r w:rsidRPr="0046555C">
              <w:rPr>
                <w:sz w:val="26"/>
                <w:szCs w:val="26"/>
                <w:lang w:eastAsia="zh-TW"/>
              </w:rPr>
              <w:t>治療與追蹤</w:t>
            </w:r>
            <w:r w:rsidRPr="0046555C">
              <w:rPr>
                <w:rFonts w:hint="eastAsia"/>
                <w:sz w:val="26"/>
                <w:szCs w:val="26"/>
                <w:lang w:eastAsia="zh-TW"/>
              </w:rPr>
              <w:t>(</w:t>
            </w:r>
            <w:r w:rsidRPr="0046555C">
              <w:rPr>
                <w:sz w:val="26"/>
                <w:szCs w:val="26"/>
                <w:lang w:eastAsia="zh-TW"/>
              </w:rPr>
              <w:t>精神醫療</w:t>
            </w:r>
            <w:r w:rsidRPr="0046555C">
              <w:rPr>
                <w:rFonts w:hint="eastAsia"/>
                <w:sz w:val="26"/>
                <w:szCs w:val="26"/>
                <w:lang w:eastAsia="zh-TW"/>
              </w:rPr>
              <w:t>)</w:t>
            </w:r>
            <w:r w:rsidRPr="0046555C">
              <w:rPr>
                <w:sz w:val="26"/>
                <w:szCs w:val="26"/>
                <w:lang w:eastAsia="zh-TW"/>
              </w:rPr>
              <w:t>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扮演外界資源的專一窗口，有效聯結校內、校外人員的輔導功能。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協助進行個案諮商與輔導。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協助進行團體諮商與輔導。</w:t>
            </w:r>
          </w:p>
          <w:p w:rsid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協助專業評估與介入。</w:t>
            </w:r>
          </w:p>
          <w:p w:rsidR="0046555C" w:rsidRPr="0046555C" w:rsidRDefault="0046555C" w:rsidP="0046555C">
            <w:pPr>
              <w:pStyle w:val="TableParagraph"/>
              <w:numPr>
                <w:ilvl w:val="0"/>
                <w:numId w:val="9"/>
              </w:numPr>
              <w:spacing w:before="54"/>
              <w:ind w:right="145"/>
              <w:rPr>
                <w:sz w:val="26"/>
                <w:szCs w:val="26"/>
                <w:lang w:eastAsia="zh-TW"/>
              </w:rPr>
            </w:pPr>
            <w:r w:rsidRPr="0046555C">
              <w:rPr>
                <w:sz w:val="26"/>
                <w:szCs w:val="26"/>
                <w:lang w:eastAsia="zh-TW"/>
              </w:rPr>
              <w:t>協助擬定行為功能介入方案。</w:t>
            </w:r>
          </w:p>
        </w:tc>
      </w:tr>
    </w:tbl>
    <w:p w:rsidR="00AC2534" w:rsidRDefault="00AC2534">
      <w:pPr>
        <w:rPr>
          <w:lang w:eastAsia="zh-TW"/>
        </w:rPr>
      </w:pPr>
    </w:p>
    <w:p w:rsidR="006278EC" w:rsidRPr="006278EC" w:rsidRDefault="006278EC" w:rsidP="006278EC">
      <w:pPr>
        <w:pStyle w:val="a3"/>
        <w:spacing w:line="302" w:lineRule="exact"/>
        <w:ind w:left="114"/>
        <w:rPr>
          <w:rFonts w:ascii="標楷體" w:eastAsia="標楷體" w:hAnsi="標楷體"/>
          <w:sz w:val="26"/>
          <w:szCs w:val="26"/>
          <w:lang w:eastAsia="zh-TW"/>
        </w:rPr>
      </w:pPr>
      <w:r w:rsidRPr="006278EC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Pr="006278EC">
        <w:rPr>
          <w:rFonts w:ascii="標楷體" w:eastAsia="標楷體" w:hAnsi="標楷體"/>
          <w:sz w:val="26"/>
          <w:szCs w:val="26"/>
          <w:lang w:eastAsia="zh-TW"/>
        </w:rPr>
        <w:t>、執行行為功能介入方案原則</w:t>
      </w:r>
    </w:p>
    <w:p w:rsidR="006278EC" w:rsidRDefault="006278EC" w:rsidP="006278EC">
      <w:pPr>
        <w:pStyle w:val="a3"/>
        <w:spacing w:before="46" w:line="271" w:lineRule="auto"/>
        <w:ind w:right="431"/>
        <w:jc w:val="both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Pr="006278EC">
        <w:rPr>
          <w:rFonts w:ascii="標楷體" w:eastAsia="標楷體" w:hAnsi="標楷體"/>
          <w:sz w:val="26"/>
          <w:szCs w:val="26"/>
          <w:lang w:eastAsia="zh-TW"/>
        </w:rPr>
        <w:t>(</w:t>
      </w:r>
      <w:proofErr w:type="gramStart"/>
      <w:r w:rsidRPr="006278EC">
        <w:rPr>
          <w:rFonts w:ascii="標楷體" w:eastAsia="標楷體" w:hAnsi="標楷體"/>
          <w:sz w:val="26"/>
          <w:szCs w:val="26"/>
          <w:lang w:eastAsia="zh-TW"/>
        </w:rPr>
        <w:t>一</w:t>
      </w:r>
      <w:proofErr w:type="gramEnd"/>
      <w:r w:rsidRPr="006278EC">
        <w:rPr>
          <w:rFonts w:ascii="標楷體" w:eastAsia="標楷體" w:hAnsi="標楷體"/>
          <w:sz w:val="26"/>
          <w:szCs w:val="26"/>
          <w:lang w:eastAsia="zh-TW"/>
        </w:rPr>
        <w:t>)學校應依據特殊教育法相關規定，為身心障礙學生擬訂個別化教育計畫，對於具情</w:t>
      </w:r>
    </w:p>
    <w:p w:rsidR="006278EC" w:rsidRDefault="006278EC" w:rsidP="006278EC">
      <w:pPr>
        <w:pStyle w:val="a3"/>
        <w:spacing w:before="46" w:line="271" w:lineRule="auto"/>
        <w:ind w:right="431"/>
        <w:jc w:val="both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proofErr w:type="gramStart"/>
      <w:r w:rsidRPr="006278EC">
        <w:rPr>
          <w:rFonts w:ascii="標楷體" w:eastAsia="標楷體" w:hAnsi="標楷體"/>
          <w:sz w:val="26"/>
          <w:szCs w:val="26"/>
          <w:lang w:eastAsia="zh-TW"/>
        </w:rPr>
        <w:t>緒</w:t>
      </w:r>
      <w:proofErr w:type="gramEnd"/>
      <w:r w:rsidRPr="006278EC">
        <w:rPr>
          <w:rFonts w:ascii="標楷體" w:eastAsia="標楷體" w:hAnsi="標楷體"/>
          <w:sz w:val="26"/>
          <w:szCs w:val="26"/>
          <w:lang w:eastAsia="zh-TW"/>
        </w:rPr>
        <w:t>與行為問題學生，應擬定行為功能介入方案及行政所需之支援。</w:t>
      </w:r>
    </w:p>
    <w:p w:rsidR="006278EC" w:rsidRDefault="006278EC" w:rsidP="006278EC">
      <w:pPr>
        <w:pStyle w:val="a3"/>
        <w:spacing w:before="46" w:line="271" w:lineRule="auto"/>
        <w:ind w:right="431"/>
        <w:jc w:val="both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Pr="006278EC">
        <w:rPr>
          <w:rFonts w:ascii="標楷體" w:eastAsia="標楷體" w:hAnsi="標楷體"/>
          <w:sz w:val="26"/>
          <w:szCs w:val="26"/>
          <w:lang w:eastAsia="zh-TW"/>
        </w:rPr>
        <w:t>(二)實施行為功能評量及介入方案時，應以維護學生受教權為最主要考量，並以最少限</w:t>
      </w:r>
    </w:p>
    <w:p w:rsidR="006278EC" w:rsidRDefault="006278EC" w:rsidP="006278EC">
      <w:pPr>
        <w:pStyle w:val="a3"/>
        <w:spacing w:before="46" w:line="271" w:lineRule="auto"/>
        <w:ind w:right="431"/>
        <w:jc w:val="both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6278EC">
        <w:rPr>
          <w:rFonts w:ascii="標楷體" w:eastAsia="標楷體" w:hAnsi="標楷體"/>
          <w:sz w:val="26"/>
          <w:szCs w:val="26"/>
          <w:lang w:eastAsia="zh-TW"/>
        </w:rPr>
        <w:t>制、學生最大參與為原則，透過團隊合作提供多元策略予以協助，所有執行內容均</w:t>
      </w:r>
    </w:p>
    <w:p w:rsidR="006278EC" w:rsidRPr="006278EC" w:rsidRDefault="006278EC" w:rsidP="006278EC">
      <w:pPr>
        <w:pStyle w:val="a3"/>
        <w:spacing w:before="46" w:line="271" w:lineRule="auto"/>
        <w:ind w:right="431"/>
        <w:jc w:val="both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6278EC">
        <w:rPr>
          <w:rFonts w:ascii="標楷體" w:eastAsia="標楷體" w:hAnsi="標楷體"/>
          <w:sz w:val="26"/>
          <w:szCs w:val="26"/>
          <w:lang w:eastAsia="zh-TW"/>
        </w:rPr>
        <w:t>應告知監護人。</w:t>
      </w:r>
    </w:p>
    <w:p w:rsidR="006278EC" w:rsidRDefault="006278EC" w:rsidP="006278EC">
      <w:pPr>
        <w:pStyle w:val="a3"/>
        <w:spacing w:before="12" w:line="271" w:lineRule="auto"/>
        <w:ind w:right="425"/>
        <w:jc w:val="both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Pr="006278EC">
        <w:rPr>
          <w:rFonts w:ascii="標楷體" w:eastAsia="標楷體" w:hAnsi="標楷體"/>
          <w:sz w:val="26"/>
          <w:szCs w:val="26"/>
          <w:lang w:eastAsia="zh-TW"/>
        </w:rPr>
        <w:t>(三)應持續及定期評估介入方案其實施成效，並依據學生行為變化作必要之調整，所有</w:t>
      </w:r>
    </w:p>
    <w:p w:rsidR="006278EC" w:rsidRDefault="006278EC" w:rsidP="006278EC">
      <w:pPr>
        <w:pStyle w:val="a3"/>
        <w:spacing w:before="12" w:line="271" w:lineRule="auto"/>
        <w:ind w:right="425"/>
        <w:jc w:val="both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</w:t>
      </w:r>
      <w:r w:rsidRPr="006278EC">
        <w:rPr>
          <w:rFonts w:ascii="標楷體" w:eastAsia="標楷體" w:hAnsi="標楷體"/>
          <w:sz w:val="26"/>
          <w:szCs w:val="26"/>
          <w:lang w:eastAsia="zh-TW"/>
        </w:rPr>
        <w:t xml:space="preserve"> 修正及調整應告知監護人並紀錄之。</w:t>
      </w:r>
    </w:p>
    <w:p w:rsidR="006278EC" w:rsidRDefault="006278EC" w:rsidP="006278EC">
      <w:pPr>
        <w:pStyle w:val="a3"/>
        <w:spacing w:before="12" w:line="271" w:lineRule="auto"/>
        <w:ind w:right="425"/>
        <w:jc w:val="both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Pr="006278EC">
        <w:rPr>
          <w:rFonts w:ascii="標楷體" w:eastAsia="標楷體" w:hAnsi="標楷體"/>
          <w:sz w:val="26"/>
          <w:szCs w:val="26"/>
          <w:lang w:eastAsia="zh-TW"/>
        </w:rPr>
        <w:t>(四)為確保學生權益，執行介入方案之相關人員有權利及義務接受專業督導，以提昇方</w:t>
      </w:r>
    </w:p>
    <w:p w:rsidR="006278EC" w:rsidRPr="006278EC" w:rsidRDefault="006278EC" w:rsidP="006278EC">
      <w:pPr>
        <w:pStyle w:val="a3"/>
        <w:spacing w:before="12" w:line="271" w:lineRule="auto"/>
        <w:ind w:right="425"/>
        <w:jc w:val="both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</w:t>
      </w:r>
      <w:r w:rsidRPr="006278EC">
        <w:rPr>
          <w:rFonts w:ascii="標楷體" w:eastAsia="標楷體" w:hAnsi="標楷體"/>
          <w:sz w:val="26"/>
          <w:szCs w:val="26"/>
          <w:lang w:eastAsia="zh-TW"/>
        </w:rPr>
        <w:t xml:space="preserve"> 案執行之品質。</w:t>
      </w:r>
    </w:p>
    <w:p w:rsidR="006278EC" w:rsidRDefault="006278EC" w:rsidP="006278EC">
      <w:pPr>
        <w:pStyle w:val="a3"/>
        <w:spacing w:before="14" w:line="273" w:lineRule="auto"/>
        <w:ind w:right="425"/>
        <w:jc w:val="both"/>
        <w:rPr>
          <w:rFonts w:ascii="標楷體" w:eastAsia="標楷體" w:hAnsi="標楷體"/>
          <w:spacing w:val="2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pacing w:val="2"/>
          <w:sz w:val="26"/>
          <w:szCs w:val="26"/>
          <w:lang w:eastAsia="zh-TW"/>
        </w:rPr>
        <w:t xml:space="preserve">  </w:t>
      </w:r>
      <w:r w:rsidRPr="006278EC">
        <w:rPr>
          <w:rFonts w:ascii="標楷體" w:eastAsia="標楷體" w:hAnsi="標楷體"/>
          <w:spacing w:val="2"/>
          <w:sz w:val="26"/>
          <w:szCs w:val="26"/>
          <w:lang w:eastAsia="zh-TW"/>
        </w:rPr>
        <w:t>(五)具嚴重情緒與行為問題之學生，邀請監護人與專業團隊討論，針對個案需求提出</w:t>
      </w:r>
    </w:p>
    <w:p w:rsidR="006278EC" w:rsidRDefault="006278EC" w:rsidP="006278EC">
      <w:pPr>
        <w:pStyle w:val="a3"/>
        <w:spacing w:before="14" w:line="273" w:lineRule="auto"/>
        <w:ind w:right="425"/>
        <w:jc w:val="both"/>
        <w:rPr>
          <w:rFonts w:ascii="標楷體" w:eastAsia="標楷體" w:hAnsi="標楷體"/>
          <w:spacing w:val="-3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pacing w:val="2"/>
          <w:sz w:val="26"/>
          <w:szCs w:val="26"/>
          <w:lang w:eastAsia="zh-TW"/>
        </w:rPr>
        <w:t xml:space="preserve">      </w:t>
      </w:r>
      <w:r w:rsidRPr="006278EC">
        <w:rPr>
          <w:rFonts w:ascii="標楷體" w:eastAsia="標楷體" w:hAnsi="標楷體"/>
          <w:spacing w:val="2"/>
          <w:sz w:val="26"/>
          <w:szCs w:val="26"/>
          <w:lang w:eastAsia="zh-TW"/>
        </w:rPr>
        <w:t>行</w:t>
      </w:r>
      <w:r w:rsidRPr="006278EC">
        <w:rPr>
          <w:rFonts w:ascii="標楷體" w:eastAsia="標楷體" w:hAnsi="標楷體"/>
          <w:spacing w:val="-3"/>
          <w:sz w:val="26"/>
          <w:szCs w:val="26"/>
          <w:lang w:eastAsia="zh-TW"/>
        </w:rPr>
        <w:t>為問題界定、實施行為功能評量、行為介入目標、策略、執行方式、分工及所需</w:t>
      </w:r>
    </w:p>
    <w:p w:rsidR="006278EC" w:rsidRPr="006278EC" w:rsidRDefault="006278EC" w:rsidP="006278EC">
      <w:pPr>
        <w:pStyle w:val="a3"/>
        <w:spacing w:before="14" w:line="273" w:lineRule="auto"/>
        <w:ind w:right="425"/>
        <w:jc w:val="both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pacing w:val="-3"/>
          <w:sz w:val="26"/>
          <w:szCs w:val="26"/>
          <w:lang w:eastAsia="zh-TW"/>
        </w:rPr>
        <w:t xml:space="preserve">      </w:t>
      </w:r>
      <w:r w:rsidRPr="006278EC">
        <w:rPr>
          <w:rFonts w:ascii="標楷體" w:eastAsia="標楷體" w:hAnsi="標楷體"/>
          <w:spacing w:val="-3"/>
          <w:sz w:val="26"/>
          <w:szCs w:val="26"/>
          <w:lang w:eastAsia="zh-TW"/>
        </w:rPr>
        <w:t>政</w:t>
      </w:r>
      <w:r w:rsidRPr="006278EC">
        <w:rPr>
          <w:rFonts w:ascii="標楷體" w:eastAsia="標楷體" w:hAnsi="標楷體"/>
          <w:sz w:val="26"/>
          <w:szCs w:val="26"/>
          <w:lang w:eastAsia="zh-TW"/>
        </w:rPr>
        <w:t>支援等，並據以詳實記錄於個別化教育計畫中，定期檢討追蹤其成效及輔導紀。</w:t>
      </w:r>
    </w:p>
    <w:p w:rsidR="006278EC" w:rsidRDefault="006278EC" w:rsidP="006278EC">
      <w:pPr>
        <w:widowControl/>
        <w:jc w:val="center"/>
        <w:rPr>
          <w:b/>
          <w:sz w:val="36"/>
          <w:szCs w:val="36"/>
          <w:lang w:eastAsia="zh-TW"/>
        </w:rPr>
      </w:pPr>
      <w:r>
        <w:rPr>
          <w:lang w:eastAsia="zh-TW"/>
        </w:rPr>
        <w:br w:type="page"/>
      </w:r>
      <w:r w:rsidRPr="006278EC">
        <w:rPr>
          <w:rFonts w:hint="eastAsia"/>
          <w:b/>
          <w:sz w:val="36"/>
          <w:szCs w:val="36"/>
          <w:lang w:eastAsia="zh-TW"/>
        </w:rPr>
        <w:lastRenderedPageBreak/>
        <w:t>行為功能介入方案處理流程</w:t>
      </w:r>
    </w:p>
    <w:p w:rsidR="004578B2" w:rsidRDefault="00BC2DDD">
      <w:pPr>
        <w:widowControl/>
        <w:rPr>
          <w:sz w:val="36"/>
          <w:szCs w:val="36"/>
          <w:lang w:eastAsia="zh-TW"/>
        </w:rPr>
      </w:pPr>
      <w:r>
        <w:rPr>
          <w:noProof/>
          <w:sz w:val="36"/>
          <w:szCs w:val="36"/>
          <w:lang w:eastAsia="zh-TW"/>
        </w:rPr>
        <w:pict>
          <v:group id="群組 206" o:spid="_x0000_s1026" style="position:absolute;margin-left:-12.2pt;margin-top:10.7pt;width:544.15pt;height:674.25pt;z-index:251731968;mso-position-horizontal-relative:margin" coordsize="69109,8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">
            <v:rect id="矩形 146" o:spid="_x0000_s1027" style="position:absolute;left:24171;top:79;width:21140;height:39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jZbcIA&#10;AADcAAAADwAAAGRycy9kb3ducmV2LnhtbERPTWvCQBC9F/wPywi91Y1SUo2uIqJQaKlUPXgcsmMS&#10;zM6G3TWJ/74rCL3N433OYtWbWrTkfGVZwXiUgCDOra64UHA67t6mIHxA1lhbJgV38rBaDl4WmGnb&#10;8S+1h1CIGMI+QwVlCE0mpc9LMuhHtiGO3MU6gyFCV0jtsIvhppaTJEmlwYpjQ4kNbUrKr4ebUWD3&#10;1b1eu9lP+00f5699SLo+3Sr1OuzXcxCB+vAvfro/dZz/nsLj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NltwgAAANwAAAAPAAAAAAAAAAAAAAAAAJgCAABkcnMvZG93&#10;bnJldi54bWxQSwUGAAAAAAQABAD1AAAAhwMAAAAA&#10;" fillcolor="white [3201]" strokecolor="black [3200]" strokeweight="1pt">
              <v:textbox>
                <w:txbxContent>
                  <w:p w:rsidR="006278EC" w:rsidRPr="006278EC" w:rsidRDefault="006278EC" w:rsidP="006278EC">
                    <w:pPr>
                      <w:jc w:val="center"/>
                      <w:rPr>
                        <w:sz w:val="26"/>
                        <w:szCs w:val="26"/>
                        <w:lang w:eastAsia="zh-TW"/>
                      </w:rPr>
                    </w:pPr>
                    <w:r w:rsidRPr="006278EC">
                      <w:rPr>
                        <w:rFonts w:hint="eastAsia"/>
                        <w:sz w:val="26"/>
                        <w:szCs w:val="26"/>
                        <w:lang w:eastAsia="zh-TW"/>
                      </w:rPr>
                      <w:t>新生入學評估</w:t>
                    </w:r>
                    <w:r w:rsidRPr="006278EC">
                      <w:rPr>
                        <w:sz w:val="26"/>
                        <w:szCs w:val="26"/>
                        <w:lang w:eastAsia="zh-TW"/>
                      </w:rPr>
                      <w:t>、轉銜會議</w:t>
                    </w:r>
                  </w:p>
                </w:txbxContent>
              </v:textbox>
            </v:rect>
            <v:rect id="矩形 148" o:spid="_x0000_s1028" style="position:absolute;left:19560;top:7156;width:30504;height:4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ohMYA&#10;AADcAAAADwAAAGRycy9kb3ducmV2LnhtbESPT2vCQBDF7wW/wzIFb3XTIlajq4i0UGip+OfgcchO&#10;k9DsbNjdJvHbdw6Ctxnem/d+s9oMrlEdhVh7NvA8yUARF97WXBo4n96f5qBiQrbYeCYDV4qwWY8e&#10;Vphb3/OBumMqlYRwzNFAlVKbax2LihzGiW+JRfvxwWGSNZTaBuwl3DX6Jctm2mHN0lBhS7uKit/j&#10;nzPg9/W12YbFd/dFr5fPfcr6YfZmzPhx2C5BJRrS3Xy7/rCCPxVaeUYm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vohMYAAADcAAAADwAAAAAAAAAAAAAAAACYAgAAZHJz&#10;L2Rvd25yZXYueG1sUEsFBgAAAAAEAAQA9QAAAIsDAAAAAA==&#10;" fillcolor="white [3201]" strokecolor="black [3200]" strokeweight="1pt">
              <v:textbox>
                <w:txbxContent>
                  <w:p w:rsidR="006278EC" w:rsidRPr="006278EC" w:rsidRDefault="006278EC" w:rsidP="006278EC">
                    <w:pPr>
                      <w:jc w:val="center"/>
                      <w:rPr>
                        <w:sz w:val="26"/>
                        <w:szCs w:val="26"/>
                        <w:lang w:eastAsia="zh-TW"/>
                      </w:rPr>
                    </w:pPr>
                    <w:r>
                      <w:rPr>
                        <w:rFonts w:hint="eastAsia"/>
                        <w:sz w:val="26"/>
                        <w:szCs w:val="26"/>
                        <w:lang w:eastAsia="zh-TW"/>
                      </w:rPr>
                      <w:t>教師收集相關資料</w:t>
                    </w:r>
                    <w:r>
                      <w:rPr>
                        <w:sz w:val="26"/>
                        <w:szCs w:val="26"/>
                        <w:lang w:eastAsia="zh-TW"/>
                      </w:rPr>
                      <w:t>，實施行為功能評量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49" o:spid="_x0000_s1029" type="#_x0000_t32" style="position:absolute;left:34826;top:4134;width:73;height:29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OppcQAAADcAAAADwAAAGRycy9kb3ducmV2LnhtbERPS2sCMRC+F/wPYYReSs1aWreuRimF&#10;Qj2Jj1KPw2bcLG4m2ySu23/fCAVv8/E9Z77sbSM68qF2rGA8ykAQl07XXCnY7z4eX0GEiKyxcUwK&#10;finAcjG4m2Oh3YU31G1jJVIIhwIVmBjbQspQGrIYRq4lTtzReYsxQV9J7fGSwm0jn7JsIi3WnBoM&#10;tvRuqDxtz1aBzFfu3P3El/xrvT9MHoy336tcqfth/zYDEamPN/G/+1On+c9TuD6TL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06mlxAAAANwAAAAPAAAAAAAAAAAA&#10;AAAAAKECAABkcnMvZG93bnJldi54bWxQSwUGAAAAAAQABAD5AAAAkgMAAAAA&#10;" strokecolor="black [3200]" strokeweight="1pt">
              <v:stroke endarrow="block" joinstyle="miter"/>
            </v:shape>
            <v:group id="群組 163" o:spid="_x0000_s1030" style="position:absolute;left:45322;width:20921;height:3723" coordsize="20921,3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<v:line id="直線接點 150" o:spid="_x0000_s1031" style="position:absolute;visibility:visible" from="0,1901" to="7607,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8Bm8UAAADcAAAADwAAAGRycy9kb3ducmV2LnhtbESPQUsDMRCF74L/IYzgzWYVWmRtWkQs&#10;qIWCbW17HJIxWdxMlk1s13/vHAq9zfDevPfNdD7EVh2pz01iA/ejChSxTa5hb2C7Wdw9gsoF2WGb&#10;mAz8UYb57PpqirVLJ/6k47p4JSGcazQQSulqrbMNFDGPUkcs2nfqIxZZe69djycJj61+qKqJjtiw&#10;NATs6CWQ/Vn/RgOL5eF9NfHha7xMvrH71w+726ExtzfD8xOoQkO5mM/Xb07wx4Ivz8gEev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8Bm8UAAADcAAAADwAAAAAAAAAA&#10;AAAAAAChAgAAZHJzL2Rvd25yZXYueG1sUEsFBgAAAAAEAAQA+QAAAJMDAAAAAA==&#10;" strokecolor="black [3200]">
                <v:stroke dashstyle="dash" joinstyle="miter"/>
              </v:line>
              <v:rect id="矩形 151" o:spid="_x0000_s1032" style="position:absolute;left:7754;width:13167;height:37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MH8IA&#10;AADcAAAADwAAAGRycy9kb3ducmV2LnhtbERPTYvCMBC9L/gfwgh7WTSti6LVKCIUlgUPWi/ehmZs&#10;i82kNFGrv94Igrd5vM9ZrDpTiyu1rrKsIB5GIIhzqysuFByydDAF4TyyxtoyKbiTg9Wy97XARNsb&#10;7+i694UIIewSVFB63yRSurwkg25oG+LAnWxr0AfYFlK3eAvhppajKJpIgxWHhhIb2pSUn/cXoyBL&#10;zd1lKf//Rsdt/chnP+d1fFHqu9+t5yA8df4jfrv/dJg/juH1TLh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EMwfwgAAANwAAAAPAAAAAAAAAAAAAAAAAJgCAABkcnMvZG93&#10;bnJldi54bWxQSwUGAAAAAAQABAD1AAAAhwMAAAAA&#10;" fillcolor="white [3201]" strokecolor="black [3200]">
                <v:stroke dashstyle="dash"/>
                <v:textbox>
                  <w:txbxContent>
                    <w:p w:rsidR="00FD46CA" w:rsidRDefault="00FD46CA" w:rsidP="00FD46CA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了解學生個別需求</w:t>
                      </w:r>
                    </w:p>
                  </w:txbxContent>
                </v:textbox>
              </v:rect>
            </v:group>
            <v:shape id="直線單箭頭接點 153" o:spid="_x0000_s1033" type="#_x0000_t32" style="position:absolute;left:34906;top:11290;width:73;height:29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IIksMAAADcAAAADwAAAGRycy9kb3ducmV2LnhtbERPTWsCMRC9C/6HMIVepGZb0S2rUUQQ&#10;9CS1lvY4bMbN0s1km8R1++8boeBtHu9zFqveNqIjH2rHCp7HGQji0umaKwWn9+3TK4gQkTU2jknB&#10;LwVYLYeDBRbaXfmNumOsRArhUKACE2NbSBlKQxbD2LXEiTs7bzEm6CupPV5TuG3kS5bNpMWaU4PB&#10;ljaGyu/jxSqQ+d5dup84zT8Op6/ZyHj7uc+Venzo13MQkfp4F/+7dzrNn07g9k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iCJLDAAAA3AAAAA8AAAAAAAAAAAAA&#10;AAAAoQIAAGRycy9kb3ducmV2LnhtbFBLBQYAAAAABAAEAPkAAACRAwAAAAA=&#10;" strokecolor="black [3200]" strokeweight="1pt">
              <v:stroke endarrow="block" joinstyle="miter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菱形 155" o:spid="_x0000_s1034" type="#_x0000_t4" style="position:absolute;left:12801;top:14312;width:44401;height:116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vcsIA&#10;AADcAAAADwAAAGRycy9kb3ducmV2LnhtbERPTWvCQBC9F/wPywje6kYxVVJXCULBHk092Ns0O80G&#10;s7Mhu03S/vquIHibx/uc7X60jeip87VjBYt5AoK4dLrmSsH54+15A8IHZI2NY1LwSx72u8nTFjPt&#10;Bj5RX4RKxBD2GSowIbSZlL40ZNHPXUscuW/XWQwRdpXUHQ4x3DZymSQv0mLNscFgSwdD5bX4sQr+&#10;Luk6KT77IV8dD4vabfIv854rNZuO+SuIQGN4iO/uo47z0xRuz8QL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29ywgAAANwAAAAPAAAAAAAAAAAAAAAAAJgCAABkcnMvZG93&#10;bnJldi54bWxQSwUGAAAAAAQABAD1AAAAhwMAAAAA&#10;" fillcolor="white [3201]" strokecolor="black [3200]" strokeweight="1pt">
              <v:textbox>
                <w:txbxContent>
                  <w:p w:rsidR="00FD46CA" w:rsidRPr="0001675D" w:rsidRDefault="00FD46CA" w:rsidP="00FD46CA">
                    <w:pPr>
                      <w:jc w:val="center"/>
                      <w:rPr>
                        <w:sz w:val="24"/>
                        <w:szCs w:val="24"/>
                        <w:lang w:eastAsia="zh-TW"/>
                      </w:rPr>
                    </w:pPr>
                    <w:r w:rsidRPr="0001675D"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召開個別化教育計畫會議，確認是否需要行為功能介入方案</w:t>
                    </w:r>
                  </w:p>
                </w:txbxContent>
              </v:textbox>
            </v:shape>
            <v:rect id="矩形 162" o:spid="_x0000_s1035" style="position:absolute;left:1749;top:27909;width:20702;height:40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DDsMA&#10;AADcAAAADwAAAGRycy9kb3ducmV2LnhtbERPTWvCQBC9C/0PyxR60009RI1ughSFQkvFtAePQ3aa&#10;hGZnw+42if++KxS8zeN9zq6YTCcGcr61rOB5kYAgrqxuuVbw9Xmcr0H4gKyxs0wKruShyB9mO8y0&#10;HflMQxlqEUPYZ6igCaHPpPRVQwb9wvbEkfu2zmCI0NVSOxxjuOnkMklSabDl2NBgTy8NVT/lr1Fg&#10;T+2127vNx/BOq8vbKSTjlB6Uenqc9lsQgaZwF/+7X3Wcny7h9ky8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aDDsMAAADcAAAADwAAAAAAAAAAAAAAAACYAgAAZHJzL2Rv&#10;d25yZXYueG1sUEsFBgAAAAAEAAQA9QAAAIgDAAAAAA==&#10;" fillcolor="white [3201]" strokecolor="black [3200]" strokeweight="1pt">
              <v:textbox>
                <w:txbxContent>
                  <w:p w:rsidR="00FD46CA" w:rsidRPr="0001675D" w:rsidRDefault="00FD46CA" w:rsidP="00FD46CA">
                    <w:pPr>
                      <w:jc w:val="center"/>
                      <w:rPr>
                        <w:sz w:val="24"/>
                        <w:szCs w:val="24"/>
                        <w:lang w:eastAsia="zh-TW"/>
                      </w:rPr>
                    </w:pPr>
                    <w:r w:rsidRPr="0001675D"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作成會議決議，並確實執行</w:t>
                    </w:r>
                  </w:p>
                </w:txbxContent>
              </v:textbox>
            </v:rect>
            <v:line id="直線接點 165" o:spid="_x0000_s1036" style="position:absolute;visibility:visible" from="35065,26159" to="35138,2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RovsMAAADcAAAADwAAAGRycy9kb3ducmV2LnhtbERP30vDMBB+F/wfwgm+2VRhRerSMsSB&#10;OhA2t+njkZxJWXMpTdzqf28Ggm/38f28eTv5XhxpjF1gBbdFCYJYB9OxVbB9X97cg4gJ2WAfmBT8&#10;UIS2ubyYY23Cidd03CQrcgjHGhW4lIZayqgdeYxFGIgz9xVGjynD0Uoz4imH+17elWUlPXacGxwO&#10;9OhIHzbfXsFy9fnyVlm3m62C7fTH06ve71Gp66tp8QAi0ZT+xX/uZ5PnVzM4P5Mvk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EaL7DAAAA3AAAAA8AAAAAAAAAAAAA&#10;AAAAoQIAAGRycy9kb3ducmV2LnhtbFBLBQYAAAAABAAEAPkAAACRAwAAAAA=&#10;" strokecolor="black [3200]">
              <v:stroke dashstyle="dash" joinstyle="miter"/>
            </v:line>
            <v:rect id="矩形 166" o:spid="_x0000_s1037" style="position:absolute;left:23058;top:29022;width:24433;height:37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e1sMA&#10;AADcAAAADwAAAGRycy9kb3ducmV2LnhtbERPTWuDQBC9F/oflinkUpo1DUhjs4oUhFLIobGX3AZ3&#10;qqI7K+5GTX59NxDobR7vc/bZYnox0ehaywo26wgEcWV1y7WCn7J4eQPhPLLG3jIpuJCDLH182GOi&#10;7czfNB19LUIIuwQVNN4PiZSuasigW9uBOHC/djToAxxrqUecQ7jp5WsUxdJgy6GhwYE+Gqq649ko&#10;KAtzcWXBX9vodOiv1e65yzdnpVZPS/4OwtPi/8V396cO8+MYbs+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We1sMAAADcAAAADwAAAAAAAAAAAAAAAACYAgAAZHJzL2Rv&#10;d25yZXYueG1sUEsFBgAAAAAEAAQA9QAAAIgDAAAAAA==&#10;" fillcolor="white [3201]" strokecolor="black [3200]">
              <v:stroke dashstyle="dash"/>
              <v:textbox>
                <w:txbxContent>
                  <w:p w:rsidR="0001675D" w:rsidRDefault="0001675D" w:rsidP="0001675D">
                    <w:pPr>
                      <w:jc w:val="center"/>
                      <w:rPr>
                        <w:lang w:eastAsia="zh-TW"/>
                      </w:rPr>
                    </w:pPr>
                    <w:r>
                      <w:rPr>
                        <w:rFonts w:hint="eastAsia"/>
                        <w:lang w:eastAsia="zh-TW"/>
                      </w:rPr>
                      <w:t>透過監護人與相關專業團隊評估討論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67" o:spid="_x0000_s1038" type="#_x0000_t202" style="position:absolute;left:7712;top:22184;width:3877;height:37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CKsQA&#10;AADcAAAADwAAAGRycy9kb3ducmV2LnhtbERPS2vCQBC+C/0PyxS8SN2oVCV1FREfxVuT2tLbkJ0m&#10;odnZkF2T+O/dQqG3+fies9r0phItNa60rGAyjkAQZ1aXnCt4Tw9PSxDOI2usLJOCGznYrB8GK4y1&#10;7fiN2sTnIoSwi1FB4X0dS+myggy6sa2JA/dtG4M+wCaXusEuhJtKTqNoLg2WHBoKrGlXUPaTXI2C&#10;r1H+eXb98dLNnmf1/tSmiw+dKjV87LcvIDz1/l/8537VYf58Ab/PhAv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GQirEAAAA3AAAAA8AAAAAAAAAAAAAAAAAmAIAAGRycy9k&#10;b3ducmV2LnhtbFBLBQYAAAAABAAEAPUAAACJAwAAAAA=&#10;" fillcolor="white [3201]" stroked="f" strokeweight=".5pt">
              <v:textbox>
                <w:txbxContent>
                  <w:p w:rsidR="0001675D" w:rsidRPr="0001675D" w:rsidRDefault="0001675D">
                    <w:pPr>
                      <w:rPr>
                        <w:sz w:val="24"/>
                        <w:szCs w:val="24"/>
                        <w:lang w:eastAsia="zh-TW"/>
                      </w:rPr>
                    </w:pPr>
                    <w:r w:rsidRPr="0001675D"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是</w:t>
                    </w:r>
                  </w:p>
                </w:txbxContent>
              </v:textbox>
            </v:shape>
            <v:shape id="文字方塊 168" o:spid="_x0000_s1039" type="#_x0000_t202" style="position:absolute;left:57567;top:22502;width:3877;height:37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WWMcA&#10;AADcAAAADwAAAGRycy9kb3ducmV2LnhtbESPT0vDQBDF74V+h2UKXordaGmVmE0R8R+92ailtyE7&#10;JsHsbMiuSfz2zqHgbYb35r3fZLvJtWqgPjSeDVytElDEpbcNVwbei6fLW1AhIltsPZOBXwqwy+ez&#10;DFPrR36j4RArJSEcUjRQx9ilWoeyJodh5Tti0b587zDK2lfa9jhKuGv1dZJstcOGpaHGjh5qKr8P&#10;P87AaVkd92F6/hjXm3X3+DIUN5+2MOZiMd3fgYo0xX/z+frVCv5WaOUZmU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Z1ljHAAAA3AAAAA8AAAAAAAAAAAAAAAAAmAIAAGRy&#10;cy9kb3ducmV2LnhtbFBLBQYAAAAABAAEAPUAAACMAwAAAAA=&#10;" fillcolor="white [3201]" stroked="f" strokeweight=".5pt">
              <v:textbox>
                <w:txbxContent>
                  <w:p w:rsidR="0001675D" w:rsidRPr="0001675D" w:rsidRDefault="0001675D" w:rsidP="0001675D">
                    <w:pPr>
                      <w:rPr>
                        <w:sz w:val="24"/>
                        <w:szCs w:val="24"/>
                        <w:lang w:eastAsia="zh-TW"/>
                      </w:rPr>
                    </w:pPr>
                    <w:proofErr w:type="gramStart"/>
                    <w:r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否</w:t>
                    </w:r>
                    <w:proofErr w:type="gramEnd"/>
                  </w:p>
                </w:txbxContent>
              </v:textbox>
            </v:shape>
            <v:rect id="矩形 169" o:spid="_x0000_s1040" style="position:absolute;left:48264;top:27909;width:17117;height:40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IRf8IA&#10;AADcAAAADwAAAGRycy9kb3ducmV2LnhtbERPTYvCMBC9L/gfwgje1tQ9dNdqFBEXBEVZ14PHoRnb&#10;YjMpSWzrvzcLwt7m8T5nvuxNLVpyvrKsYDJOQBDnVldcKDj/fr9/gfABWWNtmRQ8yMNyMXibY6Zt&#10;xz/UnkIhYgj7DBWUITSZlD4vyaAf24Y4clfrDIYIXSG1wy6Gm1p+JEkqDVYcG0psaF1SfjvdjQJ7&#10;rB71yk0P7Z4+L7tjSLo+3Sg1GvarGYhAffgXv9xbHeenU/h7Jl4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hF/wgAAANwAAAAPAAAAAAAAAAAAAAAAAJgCAABkcnMvZG93&#10;bnJldi54bWxQSwUGAAAAAAQABAD1AAAAhwMAAAAA&#10;" fillcolor="white [3201]" strokecolor="black [3200]" strokeweight="1pt">
              <v:textbox>
                <w:txbxContent>
                  <w:p w:rsidR="0001675D" w:rsidRPr="0001675D" w:rsidRDefault="0001675D" w:rsidP="0001675D">
                    <w:pPr>
                      <w:jc w:val="center"/>
                      <w:rPr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持續關注學生行為</w:t>
                    </w:r>
                  </w:p>
                </w:txbxContent>
              </v:textbox>
            </v:rect>
            <v:shape id="直線單箭頭接點 170" o:spid="_x0000_s1041" type="#_x0000_t32" style="position:absolute;left:12881;top:31884;width:73;height:29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XKhcYAAADcAAAADwAAAGRycy9kb3ducmV2LnhtbESPT0sDMRDF74LfIYzQi9isQruyNi0i&#10;CPZU7B/0OGzGzeJmsibpdvvtnUOhtxnem/d+s1iNvlMDxdQGNvA4LUAR18G23BjY794fnkGljGyx&#10;C0wGzpRgtby9WWBlw4k/adjmRkkIpwoNuJz7SutUO/KYpqEnFu0nRI9Z1thoG/Ek4b7TT0Ux1x5b&#10;lgaHPb05qn+3R29Al+twHP7yrDxs9t/zexf917o0ZnI3vr6AyjTmq/ly/WEFvxR8eUYm0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FyoXGAAAA3AAAAA8AAAAAAAAA&#10;AAAAAAAAoQIAAGRycy9kb3ducmV2LnhtbFBLBQYAAAAABAAEAPkAAACUAwAAAAA=&#10;" strokecolor="black [3200]" strokeweight="1pt">
              <v:stroke endarrow="block" joinstyle="miter"/>
            </v:shape>
            <v:shape id="菱形 171" o:spid="_x0000_s1042" type="#_x0000_t4" style="position:absolute;left:79;top:34906;width:25085;height:94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1EcIA&#10;AADcAAAADwAAAGRycy9kb3ducmV2LnhtbERPTWvCQBC9F/wPywi91U2krRJdJQgFPTb1oLcxO2aD&#10;2dmQXZPUX98tFHqbx/uc9Xa0jeip87VjBeksAUFcOl1zpeD49fGyBOEDssbGMSn4Jg/bzeRpjZl2&#10;A39SX4RKxBD2GSowIbSZlL40ZNHPXEscuavrLIYIu0rqDocYbhs5T5J3abHm2GCwpZ2h8lbcrYLH&#10;6W2RFOd+yF/3u7R2y/xiDrlSz9MxX4EINIZ/8Z97r+P8RQq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TURwgAAANwAAAAPAAAAAAAAAAAAAAAAAJgCAABkcnMvZG93&#10;bnJldi54bWxQSwUGAAAAAAQABAD1AAAAhwMAAAAA&#10;" fillcolor="white [3201]" strokecolor="black [3200]" strokeweight="1pt">
              <v:textbox>
                <w:txbxContent>
                  <w:p w:rsidR="0001675D" w:rsidRPr="00FF24E8" w:rsidRDefault="0001675D" w:rsidP="0001675D">
                    <w:pPr>
                      <w:jc w:val="center"/>
                      <w:rPr>
                        <w:w w:val="66"/>
                        <w:sz w:val="24"/>
                        <w:szCs w:val="24"/>
                        <w:lang w:eastAsia="zh-TW"/>
                      </w:rPr>
                    </w:pPr>
                    <w:r w:rsidRPr="00FF24E8">
                      <w:rPr>
                        <w:rFonts w:hint="eastAsia"/>
                        <w:w w:val="66"/>
                        <w:sz w:val="24"/>
                        <w:szCs w:val="24"/>
                        <w:lang w:eastAsia="zh-TW"/>
                      </w:rPr>
                      <w:t>告知監護人實施項目並經同意配合</w:t>
                    </w:r>
                  </w:p>
                </w:txbxContent>
              </v:textbox>
            </v:shape>
            <v:shape id="直線單箭頭接點 173" o:spid="_x0000_s1043" type="#_x0000_t32" style="position:absolute;left:57169;top:32043;width:78;height:54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dU8sMAAADcAAAADwAAAGRycy9kb3ducmV2LnhtbERPS2sCMRC+F/ofwhR6KZqtUrdsjVIK&#10;Qj1JfaDHYTNuFjeTbRLX9d+bQsHbfHzPmc5724iOfKgdK3gdZiCIS6drrhRsN4vBO4gQkTU2jknB&#10;lQLMZ48PUyy0u/APdetYiRTCoUAFJsa2kDKUhiyGoWuJE3d03mJM0FdSe7ykcNvIUZZNpMWaU4PB&#10;lr4Mlaf12SqQ+dKdu9/4lu9W28PkxXi7X+ZKPT/1nx8gIvXxLv53f+s0Px/D3zPpAjm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XVPLDAAAA3AAAAA8AAAAAAAAAAAAA&#10;AAAAoQIAAGRycy9kb3ducmV2LnhtbFBLBQYAAAAABAAEAPkAAACRAwAAAAA=&#10;" strokecolor="black [3200]" strokeweight="1pt">
              <v:stroke endarrow="block" joinstyle="miter"/>
            </v:shape>
            <v:shape id="文字方塊 174" o:spid="_x0000_s1044" type="#_x0000_t202" style="position:absolute;left:48582;top:32123;width:9290;height:4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/fc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l/fcMAAADcAAAADwAAAAAAAAAAAAAAAACYAgAAZHJzL2Rv&#10;d25yZXYueG1sUEsFBgAAAAAEAAQA9QAAAIgDAAAAAA==&#10;" filled="f" stroked="f" strokeweight=".5pt">
              <v:textbox>
                <w:txbxContent>
                  <w:p w:rsidR="00FF24E8" w:rsidRPr="0001675D" w:rsidRDefault="00FF24E8" w:rsidP="00FF24E8">
                    <w:pPr>
                      <w:rPr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出現嚴重行為問題</w:t>
                    </w:r>
                  </w:p>
                </w:txbxContent>
              </v:textbox>
            </v:shape>
            <v:rect id="矩形 175" o:spid="_x0000_s1045" style="position:absolute;left:48423;top:37609;width:17118;height:56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Np8MA&#10;AADcAAAADwAAAGRycy9kb3ducmV2LnhtbERPTWvCQBC9F/wPywje6sZCtU3dBCktCBalqQePQ3aa&#10;BLOzYXebxH/vFgRv83ifs85H04qenG8sK1jMExDEpdUNVwqOP5+PLyB8QNbYWiYFF/KQZ5OHNaba&#10;DvxNfREqEUPYp6igDqFLpfRlTQb93HbEkfu1zmCI0FVSOxxiuGnlU5IspcGGY0ONHb3XVJ6LP6PA&#10;HppLu3Gv+/6LVqfdISTDuPxQajYdN28gAo3hLr65tzrOXz3D/zPxAp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aNp8MAAADcAAAADwAAAAAAAAAAAAAAAACYAgAAZHJzL2Rv&#10;d25yZXYueG1sUEsFBgAAAAAEAAQA9QAAAIgDAAAAAA==&#10;" fillcolor="white [3201]" strokecolor="black [3200]" strokeweight="1pt">
              <v:textbox>
                <w:txbxContent>
                  <w:p w:rsidR="00FF24E8" w:rsidRDefault="00FF24E8" w:rsidP="00FF24E8">
                    <w:pPr>
                      <w:jc w:val="center"/>
                      <w:rPr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相關專業團隊</w:t>
                    </w:r>
                  </w:p>
                  <w:p w:rsidR="00FF24E8" w:rsidRPr="0001675D" w:rsidRDefault="00FF24E8" w:rsidP="00FF24E8">
                    <w:pPr>
                      <w:jc w:val="center"/>
                      <w:rPr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進行評估討論</w:t>
                    </w:r>
                  </w:p>
                </w:txbxContent>
              </v:textbox>
            </v:rect>
            <v:line id="直線接點 176" o:spid="_x0000_s1046" style="position:absolute;visibility:visible" from="65598,40392" to="69109,40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Pzv8MAAADcAAAADwAAAGRycy9kb3ducmV2LnhtbERPTWvCQBC9F/wPywje6sYe0ia6BhEC&#10;vQhtaovHMTsmwexs2F1N+u+7hUJv83ifsykm04s7Od9ZVrBaJiCIa6s7bhQcP8rHFxA+IGvsLZOC&#10;b/JQbGcPG8y1Hfmd7lVoRAxhn6OCNoQhl9LXLRn0SzsQR+5incEQoWukdjjGcNPLpyRJpcGOY0OL&#10;A+1bqq/VzSj4pK+rS7NMlufT7e1ijlmq5UGpxXzarUEEmsK/+M/9quP85xR+n4kX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T87/DAAAA3AAAAA8AAAAAAAAAAAAA&#10;AAAAoQIAAGRycy9kb3ducmV2LnhtbFBLBQYAAAAABAAEAPkAAACRAwAAAAA=&#10;" strokecolor="black [3200]" strokeweight="1pt">
              <v:stroke joinstyle="miter"/>
            </v:line>
            <v:line id="直線接點 177" o:spid="_x0000_s1047" style="position:absolute;visibility:visible" from="68937,12881" to="69085,40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9WJMEAAADcAAAADwAAAGRycy9kb3ducmV2LnhtbERPS4vCMBC+C/sfwizsTVP3UG01iiwI&#10;XoT1texxbMa22ExKErX+eyMI3ubje8503plGXMn52rKC4SABQVxYXXOpYL9b9scgfEDW2FgmBXfy&#10;MJ999KaYa3vjDV23oRQxhH2OCqoQ2lxKX1Rk0A9sSxy5k3UGQ4SulNrhLYabRn4nSSoN1hwbKmzp&#10;p6LivL0YBQf6O7s0y+Ty+H/5PZl9lmq5Vurrs1tMQATqwlv8cq90nD8awfOZeIG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H1YkwQAAANwAAAAPAAAAAAAAAAAAAAAA&#10;AKECAABkcnMvZG93bnJldi54bWxQSwUGAAAAAAQABAD5AAAAjwMAAAAA&#10;" strokecolor="black [3200]" strokeweight="1pt">
              <v:stroke joinstyle="miter"/>
            </v:line>
            <v:shape id="直線單箭頭接點 180" o:spid="_x0000_s1048" type="#_x0000_t32" style="position:absolute;left:35303;top:12801;width:33650;height:14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9kyccAAADcAAAADwAAAGRycy9kb3ducmV2LnhtbESPMW/CQAyF90r9DydXYqngAgNKAweq&#10;qFrB0CG0EoxWziSBnC/kLpD++3qo1M3We37v83I9uEbdqAu1ZwPTSQKKuPC25tLA99f7OAUVIrLF&#10;xjMZ+KEA69XjwxIz6++c020fSyUhHDI0UMXYZlqHoiKHYeJbYtFOvnMYZe1KbTu8S7hr9CxJ5tph&#10;zdJQYUubiorLvncGdvnm+vlS5+n5oz9c3qY0Pz73V2NGT8PrAlSkIf6b/663VvBTwZdnZAK9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f2TJxwAAANwAAAAPAAAAAAAA&#10;AAAAAAAAAKECAABkcnMvZG93bnJldi54bWxQSwUGAAAAAAQABAD5AAAAlQMAAAAA&#10;" strokecolor="black [3200]" strokeweight="1pt">
              <v:stroke endarrow="block" joinstyle="miter"/>
            </v:shape>
            <v:shape id="直線單箭頭接點 181" o:spid="_x0000_s1049" type="#_x0000_t32" style="position:absolute;left:12722;top:44447;width:73;height:453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wfOcIAAADcAAAADwAAAGRycy9kb3ducmV2LnhtbERPTWsCMRC9C/6HMEIvUrMW6spqFCkU&#10;6qnUWupx2Iybxc1kTeK6/feNIHibx/uc5bq3jejIh9qxgukkA0FcOl1zpWD//f48BxEissbGMSn4&#10;owDr1XCwxEK7K39Rt4uVSCEcClRgYmwLKUNpyGKYuJY4cUfnLcYEfSW1x2sKt418ybKZtFhzajDY&#10;0puh8rS7WAUy37pLd46v+c/n/jAbG29/t7lST6N+swARqY8P8d39odP8+RRuz6QL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wfOcIAAADcAAAADwAAAAAAAAAAAAAA&#10;AAChAgAAZHJzL2Rvd25yZXYueG1sUEsFBgAAAAAEAAQA+QAAAJADAAAAAA==&#10;" strokecolor="black [3200]" strokeweight="1pt">
              <v:stroke endarrow="block" joinstyle="miter"/>
            </v:shape>
            <v:shape id="文字方塊 182" o:spid="_x0000_s1050" type="#_x0000_t202" style="position:absolute;left:8666;top:44924;width:3877;height:3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<v:textbox>
                <w:txbxContent>
                  <w:p w:rsidR="00FF24E8" w:rsidRPr="0001675D" w:rsidRDefault="00FF24E8" w:rsidP="00FF24E8">
                    <w:pPr>
                      <w:rPr>
                        <w:sz w:val="24"/>
                        <w:szCs w:val="24"/>
                        <w:lang w:eastAsia="zh-TW"/>
                      </w:rPr>
                    </w:pPr>
                    <w:r w:rsidRPr="0001675D"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是</w:t>
                    </w:r>
                  </w:p>
                </w:txbxContent>
              </v:textbox>
            </v:shape>
            <v:rect id="矩形 183" o:spid="_x0000_s1051" style="position:absolute;left:5247;top:49218;width:15069;height:40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Ab8MA&#10;AADcAAAADwAAAGRycy9kb3ducmV2LnhtbERPTWvCQBC9C/0PyxS86aYVNI3ZiJQWBEWp7cHjkJ0m&#10;odnZsLtN4r93CwVv83ifk29G04qenG8sK3iaJyCIS6sbrhR8fb7PUhA+IGtsLZOCK3nYFA+THDNt&#10;B/6g/hwqEUPYZ6igDqHLpPRlTQb93HbEkfu2zmCI0FVSOxxiuGnlc5IspcGGY0ONHb3WVP6cf40C&#10;e2qu7da9HPsDrS77U0iGcfmm1PRx3K5BBBrDXfzv3uk4P13A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bAb8MAAADcAAAADwAAAAAAAAAAAAAAAACYAgAAZHJzL2Rv&#10;d25yZXYueG1sUEsFBgAAAAAEAAQA9QAAAIgDAAAAAA==&#10;" fillcolor="white [3201]" strokecolor="black [3200]" strokeweight="1pt">
              <v:textbox>
                <w:txbxContent>
                  <w:p w:rsidR="00FF24E8" w:rsidRPr="0001675D" w:rsidRDefault="00FF24E8" w:rsidP="00FF24E8">
                    <w:pPr>
                      <w:jc w:val="center"/>
                      <w:rPr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定期追蹤實施成效</w:t>
                    </w:r>
                  </w:p>
                </w:txbxContent>
              </v:textbox>
            </v:rect>
            <v:shape id="文字方塊 187" o:spid="_x0000_s1052" type="#_x0000_t202" style="position:absolute;left:4691;top:53830;width:3877;height:10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mYcMA&#10;AADcAAAADwAAAGRycy9kb3ducmV2LnhtbERPTYvCMBC9L/gfwgje1lTRVatRRBE8CdsVxNvYjG2x&#10;mZQm1eqvNwsLe5vH+5zFqjWluFPtCssKBv0IBHFqdcGZguPP7nMKwnlkjaVlUvAkB6tl52OBsbYP&#10;/qZ74jMRQtjFqCD3voqldGlOBl3fVsSBu9raoA+wzqSu8RHCTSmHUfQlDRYcGnKsaJNTeksao6A9&#10;zQ67y+ywLpvzdjwavo6JbW5K9brteg7CU+v/xX/uvQ7zpxP4fSZc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umYcMAAADcAAAADwAAAAAAAAAAAAAAAACYAgAAZHJzL2Rv&#10;d25yZXYueG1sUEsFBgAAAAAEAAQA9QAAAIgDAAAAAA==&#10;" filled="f" stroked="f" strokeweight=".5pt">
              <v:textbox style="layout-flow:vertical-ideographic">
                <w:txbxContent>
                  <w:p w:rsidR="00FF24E8" w:rsidRPr="0001675D" w:rsidRDefault="00FF24E8" w:rsidP="00FF24E8">
                    <w:pPr>
                      <w:rPr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成效良好</w:t>
                    </w:r>
                  </w:p>
                </w:txbxContent>
              </v:textbox>
            </v:shape>
            <v:shape id="文字方塊 189" o:spid="_x0000_s1053" type="#_x0000_t202" style="position:absolute;left:14709;top:53830;width:3877;height:10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XiMIA&#10;AADcAAAADwAAAGRycy9kb3ducmV2LnhtbERPTYvCMBC9C/sfwizsTdMVFVuNIivCngS7wuJtbMa2&#10;2ExKk2r11xtB8DaP9znzZWcqcaHGlZYVfA8iEMSZ1SXnCvZ/m/4UhPPIGivLpOBGDpaLj94cE22v&#10;vKNL6nMRQtglqKDwvk6kdFlBBt3A1sSBO9nGoA+wyaVu8BrCTSWHUTSRBksODQXW9FNQdk5bo6D7&#10;j7ebY7xdVe1hPR4N7/vUtmelvj671QyEp86/xS/3rw7zpzE8nw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JeIwgAAANwAAAAPAAAAAAAAAAAAAAAAAJgCAABkcnMvZG93&#10;bnJldi54bWxQSwUGAAAAAAQABAD1AAAAhwMAAAAA&#10;" filled="f" stroked="f" strokeweight=".5pt">
              <v:textbox style="layout-flow:vertical-ideographic">
                <w:txbxContent>
                  <w:p w:rsidR="00FF24E8" w:rsidRPr="0001675D" w:rsidRDefault="00FF24E8" w:rsidP="00FF24E8">
                    <w:pPr>
                      <w:rPr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成效不佳</w:t>
                    </w:r>
                  </w:p>
                </w:txbxContent>
              </v:textbox>
            </v:shape>
            <v:roundrect id="圓角矩形 190" o:spid="_x0000_s1054" style="position:absolute;top:60827;width:12801;height:94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F+MUA&#10;AADcAAAADwAAAGRycy9kb3ducmV2LnhtbESPQUvDQBCF74L/YRnBm9nUQ2ljt6Uo0lqQYrQ9D9kx&#10;G5udDdltE/+9cxB6m+G9ee+bxWr0rbpQH5vABiZZDoq4Crbh2sDX5+vDDFRMyBbbwGTglyKslrc3&#10;CyxsGPiDLmWqlYRwLNCAS6krtI6VI48xCx2xaN+h95hk7Wttexwk3Lf6Mc+n2mPD0uCwo2dH1ak8&#10;ewPHddjs9Xn3fji5MrmfNx5eJhtj7u/G9ROoRGO6mv+vt1bw54Iv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oX4xQAAANwAAAAPAAAAAAAAAAAAAAAAAJgCAABkcnMv&#10;ZG93bnJldi54bWxQSwUGAAAAAAQABAD1AAAAigMAAAAA&#10;" fillcolor="white [3201]" strokecolor="black [3200]" strokeweight="1pt">
              <v:stroke joinstyle="miter"/>
              <v:textbox>
                <w:txbxContent>
                  <w:p w:rsidR="002F37EF" w:rsidRDefault="002F37EF" w:rsidP="002F37EF">
                    <w:pPr>
                      <w:jc w:val="center"/>
                      <w:rPr>
                        <w:lang w:eastAsia="zh-TW"/>
                      </w:rPr>
                    </w:pPr>
                    <w:r>
                      <w:rPr>
                        <w:rFonts w:hint="eastAsia"/>
                        <w:lang w:eastAsia="zh-TW"/>
                      </w:rPr>
                      <w:t>個別化教育計畫檢討會議討論繼續實施或結案</w:t>
                    </w:r>
                    <w:r>
                      <w:rPr>
                        <w:lang w:eastAsia="zh-TW"/>
                      </w:rPr>
                      <w:t>，並記錄</w:t>
                    </w:r>
                  </w:p>
                </w:txbxContent>
              </v:textbox>
            </v:roundrect>
            <v:roundrect id="圓角矩形 191" o:spid="_x0000_s1055" style="position:absolute;left:3021;top:72277;width:18202;height:94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gY8IA&#10;AADcAAAADwAAAGRycy9kb3ducmV2LnhtbERPS2vCQBC+C/0PyxS86SYepEZXkZbiA4o0rZ6H7JhN&#10;zc6G7GrSf98VhN7m43vOYtXbWtyo9ZVjBek4AUFcOF1xqeD76330AsIHZI21Y1LwSx5Wy6fBAjPt&#10;Ov6kWx5KEUPYZ6jAhNBkUvrCkEU/dg1x5M6utRgibEupW+xiuK3lJEmm0mLFscFgQ6+Gikt+tQpO&#10;a7c5yOv+43gxeTA/O+7e0o1Sw+d+PQcRqA//4od7q+P8WQr3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iBjwgAAANwAAAAPAAAAAAAAAAAAAAAAAJgCAABkcnMvZG93&#10;bnJldi54bWxQSwUGAAAAAAQABAD1AAAAhwMAAAAA&#10;" fillcolor="white [3201]" strokecolor="black [3200]" strokeweight="1pt">
              <v:stroke joinstyle="miter"/>
              <v:textbox>
                <w:txbxContent>
                  <w:p w:rsidR="002F37EF" w:rsidRPr="002F37EF" w:rsidRDefault="002F37EF" w:rsidP="002F37EF">
                    <w:pPr>
                      <w:jc w:val="center"/>
                      <w:rPr>
                        <w:sz w:val="24"/>
                        <w:szCs w:val="24"/>
                        <w:lang w:eastAsia="zh-TW"/>
                      </w:rPr>
                    </w:pPr>
                    <w:r w:rsidRPr="002F37EF"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重新擬定方案</w:t>
                    </w:r>
                    <w:r w:rsidRPr="002F37EF">
                      <w:rPr>
                        <w:sz w:val="24"/>
                        <w:szCs w:val="24"/>
                        <w:lang w:eastAsia="zh-TW"/>
                      </w:rPr>
                      <w:t>，召開會議修正方案實施</w:t>
                    </w:r>
                  </w:p>
                </w:txbxContent>
              </v:textbox>
            </v:roundrect>
            <v:shape id="直線單箭頭接點 192" o:spid="_x0000_s1056" type="#_x0000_t32" style="position:absolute;left:17890;top:53353;width:159;height:188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cXk8MAAADcAAAADwAAAGRycy9kb3ducmV2LnhtbERPS2sCMRC+F/wPYYReSs0q1G23RhGh&#10;UE/FF+1x2Ew3SzeTNYnr+u9NQfA2H99zZoveNqIjH2rHCsajDARx6XTNlYL97uP5FUSIyBobx6Tg&#10;QgEW88HDDAvtzryhbhsrkUI4FKjAxNgWUobSkMUwci1x4n6dtxgT9JXUHs8p3DZykmVTabHm1GCw&#10;pZWh8m97sgpkvnan7hhf8sPX/mf6ZLz9XudKPQ775TuISH28i2/uT53mv03g/5l0gZx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XF5PDAAAA3AAAAA8AAAAAAAAAAAAA&#10;AAAAoQIAAGRycy9kb3ducmV2LnhtbFBLBQYAAAAABAAEAPkAAACRAwAAAAA=&#10;" strokecolor="black [3200]" strokeweight="1pt">
              <v:stroke endarrow="block" joinstyle="miter"/>
            </v:shape>
            <v:shape id="直線單箭頭接點 196" o:spid="_x0000_s1057" type="#_x0000_t32" style="position:absolute;left:42539;top:39597;width:243;height:174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wRkMQAAADcAAAADwAAAGRycy9kb3ducmV2LnhtbERPS2sCMRC+F/wPYQQvpWYrdNdujSKF&#10;Qj1JfdAeh810s7iZbJO4bv99IxS8zcf3nMVqsK3oyYfGsYLHaQaCuHK64VrBYf/2MAcRIrLG1jEp&#10;+KUAq+XoboGldhf+oH4Xa5FCOJSowMTYlVKGypDFMHUdceK+nbcYE/S11B4vKdy2cpZlubTYcGow&#10;2NGroeq0O1sFsti4c/8Tn4rj9vCV3xtvPzeFUpPxsH4BEWmIN/G/+12n+c85XJ9JF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LBGQxAAAANwAAAAPAAAAAAAAAAAA&#10;AAAAAKECAABkcnMvZG93bnJldi54bWxQSwUGAAAAAAQABAD5AAAAkgMAAAAA&#10;" strokecolor="black [3200]" strokeweight="1pt">
              <v:stroke endarrow="block" joinstyle="miter"/>
            </v:shape>
            <v:shape id="文字方塊 198" o:spid="_x0000_s1058" type="#_x0000_t202" style="position:absolute;left:29976;top:40949;width:12073;height:4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Tgs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rT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iTgsYAAADcAAAADwAAAAAAAAAAAAAAAACYAgAAZHJz&#10;L2Rvd25yZXYueG1sUEsFBgAAAAAEAAQA9QAAAIsDAAAAAA==&#10;" filled="f" stroked="f" strokeweight=".5pt">
              <v:textbox>
                <w:txbxContent>
                  <w:p w:rsidR="004578B2" w:rsidRPr="0001675D" w:rsidRDefault="004578B2" w:rsidP="004578B2">
                    <w:pPr>
                      <w:jc w:val="center"/>
                      <w:rPr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出現嚴重情緒行為問題</w:t>
                    </w:r>
                  </w:p>
                </w:txbxContent>
              </v:textbox>
            </v:shape>
            <v:line id="直線接點 199" o:spid="_x0000_s1059" style="position:absolute;visibility:visible" from="20275,51444" to="29022,5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JENcUAAADcAAAADwAAAGRycy9kb3ducmV2LnhtbERPTWvCQBC9C/0PyxS86SY9SI2uQUoL&#10;SqFSU2q9DdlpEszOxuzWRH99VxC8zeN9zjztTS1O1LrKsoJ4HIEgzq2uuFDwlb2NnkE4j6yxtkwK&#10;zuQgXTwM5pho2/Ennba+ECGEXYIKSu+bREqXl2TQjW1DHLhf2xr0AbaF1C12IdzU8imKJtJgxaGh&#10;xIZeSsoP2z+joPs+Zh/v0Xqnf16z1X5/vmzqOFNq+NgvZyA89f4uvrlXOsyfTuH6TLh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JENcUAAADcAAAADwAAAAAAAAAA&#10;AAAAAAChAgAAZHJzL2Rvd25yZXYueG1sUEsFBgAAAAAEAAQA+QAAAJMDAAAAAA==&#10;" strokecolor="black [3200]" strokeweight="1.5pt">
              <v:stroke joinstyle="miter"/>
            </v:line>
            <v:rect id="矩形 202" o:spid="_x0000_s1060" style="position:absolute;left:21945;top:59396;width:14312;height:85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H0sQA&#10;AADcAAAADwAAAGRycy9kb3ducmV2LnhtbESPQWsCMRSE7wX/Q3hCbzVxD7ZdjSLSgtCiVD14fGye&#10;u4ublyWJu+u/bwpCj8PMfMMsVoNtREc+1I41TCcKBHHhTM2lhtPx8+UNRIjIBhvHpOFOAVbL0dMC&#10;c+N6/qHuEEuRIBxy1FDF2OZShqIii2HiWuLkXZy3GJP0pTQe+wS3jcyUmkmLNaeFClvaVFRcDzer&#10;we3re7P277vum17PX/uo+mH2ofXzeFjPQUQa4n/40d4aDZnK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B9LEAAAA3AAAAA8AAAAAAAAAAAAAAAAAmAIAAGRycy9k&#10;b3ducmV2LnhtbFBLBQYAAAAABAAEAPUAAACJAwAAAAA=&#10;" fillcolor="white [3201]" strokecolor="black [3200]" strokeweight="1pt">
              <v:textbox>
                <w:txbxContent>
                  <w:p w:rsidR="004578B2" w:rsidRPr="0001675D" w:rsidRDefault="004578B2" w:rsidP="004578B2">
                    <w:pPr>
                      <w:jc w:val="center"/>
                      <w:rPr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學校主動安排具輔導知能或相關專業團隊人力協助</w:t>
                    </w:r>
                  </w:p>
                </w:txbxContent>
              </v:textbox>
            </v:rect>
            <v:shape id="文字方塊 203" o:spid="_x0000_s1061" type="#_x0000_t202" style="position:absolute;left:28544;top:43588;width:3877;height:17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CRMUA&#10;AADcAAAADwAAAGRycy9kb3ducmV2LnhtbESPQWvCQBSE7wX/w/IEb3VjtFKjq4gieBIahdLba/aZ&#10;BLNvQ3aj0V/vFgoeh5n5hlmsOlOJKzWutKxgNIxAEGdWl5wrOB13758gnEfWWFkmBXdysFr23haY&#10;aHvjL7qmPhcBwi5BBYX3dSKlywoy6Ia2Jg7e2TYGfZBNLnWDtwA3lYyjaCoNlhwWCqxpU1B2SVuj&#10;oPueHXa/s8O6an+2H5P4cUpte1Fq0O/WcxCeOv8K/7f3WkEcjeHvTDg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sJExQAAANwAAAAPAAAAAAAAAAAAAAAAAJgCAABkcnMv&#10;ZG93bnJldi54bWxQSwUGAAAAAAQABAD1AAAAigMAAAAA&#10;" filled="f" stroked="f" strokeweight=".5pt">
              <v:textbox style="layout-flow:vertical-ideographic">
                <w:txbxContent>
                  <w:p w:rsidR="004578B2" w:rsidRPr="0001675D" w:rsidRDefault="008E02B6" w:rsidP="004578B2">
                    <w:pPr>
                      <w:rPr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教</w:t>
                    </w:r>
                    <w:r w:rsidR="004578B2"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師</w:t>
                    </w:r>
                    <w:r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無法實施追蹤</w:t>
                    </w:r>
                    <w:r w:rsidR="004578B2"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輔導</w:t>
                    </w:r>
                  </w:p>
                </w:txbxContent>
              </v:textbox>
            </v:shape>
            <v:roundrect id="圓角矩形 205" o:spid="_x0000_s1062" style="position:absolute;left:22025;top:76173;width:14232;height:94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7Sm8QA&#10;AADcAAAADwAAAGRycy9kb3ducmV2LnhtbESP3WrCQBSE7wu+w3IKvasbhRaJriKVYhWkGH+uD9lj&#10;Npo9G7KrSd/eLQheDjPzDTOZdbYSN2p86VjBoJ+AIM6dLrlQsN99v49A+ICssXJMCv7Iw2zae5lg&#10;ql3LW7ploRARwj5FBSaEOpXS54Ys+r6riaN3co3FEGVTSN1gG+G2ksMk+ZQWS44LBmv6MpRfsqtV&#10;cJy75a+8rjeHi8mCOa+4XQyWSr29dvMxiEBdeIYf7R+tYJh8wP+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0pvEAAAA3AAAAA8AAAAAAAAAAAAAAAAAmAIAAGRycy9k&#10;b3ducmV2LnhtbFBLBQYAAAAABAAEAPUAAACJAwAAAAA=&#10;" fillcolor="white [3201]" strokecolor="black [3200]" strokeweight="1pt">
              <v:stroke joinstyle="miter"/>
              <v:textbox>
                <w:txbxContent>
                  <w:p w:rsidR="004578B2" w:rsidRPr="002F37EF" w:rsidRDefault="004578B2" w:rsidP="004578B2">
                    <w:pPr>
                      <w:jc w:val="center"/>
                      <w:rPr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TW"/>
                      </w:rPr>
                      <w:t>提供該教師</w:t>
                    </w:r>
                    <w:r>
                      <w:rPr>
                        <w:sz w:val="24"/>
                        <w:szCs w:val="24"/>
                        <w:lang w:eastAsia="zh-TW"/>
                      </w:rPr>
                      <w:t>研習與進修機會</w:t>
                    </w:r>
                  </w:p>
                </w:txbxContent>
              </v:textbox>
            </v:roundrect>
            <w10:wrap anchorx="margin"/>
          </v:group>
        </w:pict>
      </w:r>
      <w:r>
        <w:rPr>
          <w:noProof/>
          <w:sz w:val="36"/>
          <w:szCs w:val="36"/>
          <w:lang w:eastAsia="zh-TW"/>
        </w:rPr>
        <w:pict>
          <v:rect id="矩形 197" o:spid="_x0000_s1063" style="position:absolute;margin-left:303.25pt;margin-top:470.8pt;width:50.05pt;height:236.6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" fillcolor="white [3201]" strokecolor="black [3200]" strokeweight="1pt">
            <v:textbox style="layout-flow:vertical-ideographic">
              <w:txbxContent>
                <w:p w:rsidR="004578B2" w:rsidRPr="004578B2" w:rsidRDefault="004578B2" w:rsidP="004578B2">
                  <w:pPr>
                    <w:jc w:val="center"/>
                    <w:rPr>
                      <w:sz w:val="26"/>
                      <w:szCs w:val="26"/>
                      <w:lang w:eastAsia="zh-TW"/>
                    </w:rPr>
                  </w:pPr>
                  <w:r w:rsidRPr="004578B2">
                    <w:rPr>
                      <w:rFonts w:hint="eastAsia"/>
                      <w:sz w:val="26"/>
                      <w:szCs w:val="26"/>
                      <w:lang w:eastAsia="zh-TW"/>
                    </w:rPr>
                    <w:t>通報主管教育機關</w:t>
                  </w:r>
                  <w:r w:rsidRPr="004578B2">
                    <w:rPr>
                      <w:sz w:val="26"/>
                      <w:szCs w:val="26"/>
                      <w:lang w:eastAsia="zh-TW"/>
                    </w:rPr>
                    <w:t>、醫療或社政單位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zh-TW"/>
        </w:rPr>
        <w:pict>
          <v:group id="群組 207" o:spid="_x0000_s1064" style="position:absolute;margin-left:55.45pt;margin-top:169.7pt;width:383.15pt;height:439.2pt;z-index:251728896;mso-position-horizontal-relative:margin" coordsize="48661,5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">
            <v:shape id="直線單箭頭接點 160" o:spid="_x0000_s1070" type="#_x0000_t32" style="position:absolute;left:4214;width:0;height:77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xcWMUAAADcAAAADwAAAGRycy9kb3ducmV2LnhtbESPQUvDQBCF70L/wzKCF2k3CiYldluK&#10;INiTWCvtcciO2WB2Nu5u0/jvnYPgbYb35r1vVpvJ92qkmLrABu4WBSjiJtiOWwOH9+f5ElTKyBb7&#10;wGTghxJs1rOrFdY2XPiNxn1ulYRwqtGAy3motU6NI49pEQZi0T5D9Jhlja22ES8S7nt9XxSl9tix&#10;NDgc6MlR87U/ewO62oXz+J0fqo/Xw6m8ddEfd5UxN9fT9hFUpin/m/+uX6zgl4Ivz8gE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xcWMUAAADcAAAADwAAAAAAAAAA&#10;AAAAAAChAgAAZHJzL2Rvd25yZXYueG1sUEsFBgAAAAAEAAQA+QAAAJMDAAAAAA==&#10;" strokecolor="black [3200]" strokeweight="1pt">
              <v:stroke endarrow="block" joinstyle="miter"/>
            </v:shape>
            <v:shape id="直線單箭頭接點 161" o:spid="_x0000_s1069" type="#_x0000_t32" style="position:absolute;left:48661;width:0;height:77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D5w8MAAADcAAAADwAAAGRycy9kb3ducmV2LnhtbERP32vCMBB+H/g/hBP2MmbqwHZUo4zB&#10;YD6JTtHHo7k1Zc2lS2Lt/nsjCHu7j+/nLVaDbUVPPjSOFUwnGQjiyumGawX7r4/nVxAhImtsHZOC&#10;PwqwWo4eFlhqd+Et9btYixTCoUQFJsaulDJUhiyGieuIE/ftvMWYoK+l9nhJ4baVL1mWS4sNpwaD&#10;Hb0bqn52Z6tAFmt37n/jrDhs9qf8yXh7XBdKPY6HtzmISEP8F9/dnzrNz6dweyZd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Q+cPDAAAA3AAAAA8AAAAAAAAAAAAA&#10;AAAAoQIAAGRycy9kb3ducmV2LnhtbFBLBQYAAAAABAAEAPkAAACRAwAAAAA=&#10;" strokecolor="black [3200]" strokeweight="1pt">
              <v:stroke endarrow="block" joinstyle="miter"/>
            </v:shape>
            <v:shape id="直線單箭頭接點 184" o:spid="_x0000_s1068" type="#_x0000_t32" style="position:absolute;top:32997;width:0;height:77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u8ocMAAADcAAAADwAAAGRycy9kb3ducmV2LnhtbERPS2sCMRC+C/6HMIIXqdkW68rWKKVQ&#10;0FPxRXscNtPN0s1km8R1/feNUPA2H99zluveNqIjH2rHCh6nGQji0umaKwXHw/vDAkSIyBobx6Tg&#10;SgHWq+FgiYV2F95Rt4+VSCEcClRgYmwLKUNpyGKYupY4cd/OW4wJ+kpqj5cUbhv5lGVzabHm1GCw&#10;pTdD5c/+bBXIfOvO3W98zk8fx6/5xHj7uc2VGo/61xcQkfp4F/+7NzrNX8zg9ky6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rvKHDAAAA3AAAAA8AAAAAAAAAAAAA&#10;AAAAoQIAAGRycy9kb3ducmV2LnhtbFBLBQYAAAAABAAEAPkAAACRAwAAAAA=&#10;" strokecolor="black [3200]" strokeweight="1pt">
              <v:stroke endarrow="block" joinstyle="miter"/>
            </v:shape>
            <v:line id="直線接點 194" o:spid="_x0000_s1067" style="position:absolute;flip:y;visibility:visible" from="16459,19480" to="33952,19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fLe8MAAADcAAAADwAAAGRycy9kb3ducmV2LnhtbERPTWsCMRC9F/wPYQpeiiZKqbo1ihYE&#10;T1J3vfQ2bKa7i5vJskk1+usbodDbPN7nLNfRtuJCvW8ca5iMFQji0pmGKw2nYjeag/AB2WDrmDTc&#10;yMN6NXhaYmbclY90yUMlUgj7DDXUIXSZlL6syaIfu444cd+utxgS7CtperymcNvKqVJv0mLDqaHG&#10;jj5qKs/5j9Ww+Izn/WFS5Irv2436mt1foim0Hj7HzTuIQDH8i//ce5PmL17h8Uy6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Hy3vDAAAA3AAAAA8AAAAAAAAAAAAA&#10;AAAAoQIAAGRycy9kb3ducmV2LnhtbFBLBQYAAAAABAAEAPkAAACRAwAAAAA=&#10;" strokecolor="black [3200]" strokeweight="1.5pt">
              <v:stroke joinstyle="miter"/>
            </v:line>
            <v:shape id="直線單箭頭接點 201" o:spid="_x0000_s1066" type="#_x0000_t32" style="position:absolute;left:20434;top:31169;width:0;height:77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p9H8UAAADcAAAADwAAAGRycy9kb3ducmV2LnhtbESPQWsCMRSE74L/IbxCL6JZhbqyNYoU&#10;CvVUtBY9Pjavm6Wbl20S1+2/N4LgcZiZb5jlureN6MiH2rGC6SQDQVw6XXOl4PD1Pl6ACBFZY+OY&#10;FPxTgPVqOFhiod2Fd9TtYyUShEOBCkyMbSFlKA1ZDBPXEifvx3mLMUlfSe3xkuC2kbMsm0uLNacF&#10;gy29GSp/92erQOZbd+7+4kv+/Xk4zUfG2+M2V+r5qd+8gojUx0f43v7QCmbZF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p9H8UAAADcAAAADwAAAAAAAAAA&#10;AAAAAAChAgAAZHJzL2Rvd25yZXYueG1sUEsFBgAAAAAEAAQA+QAAAJMDAAAAAA==&#10;" strokecolor="black [3200]" strokeweight="1pt">
              <v:stroke endarrow="block" joinstyle="miter"/>
            </v:shape>
            <v:shape id="直線單箭頭接點 204" o:spid="_x0000_s1065" type="#_x0000_t32" style="position:absolute;left:20514;top:48025;width:0;height:77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3eh8YAAADcAAAADwAAAGRycy9kb3ducmV2LnhtbESPT2sCMRTE7wW/Q3hCL6VmK9Ytq1FE&#10;EOqp1D+0x8fmuVncvGyTuK7fvikUPA4z8xtmvuxtIzryoXas4GWUgSAuna65UnDYb57fQISIrLFx&#10;TApuFGC5GDzMsdDuyp/U7WIlEoRDgQpMjG0hZSgNWQwj1xIn7+S8xZikr6T2eE1w28hxlk2lxZrT&#10;gsGW1obK8+5iFch86y7dT3zNjx+H7+mT8fZrmyv1OOxXMxCR+ngP/7fftYJxNoG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d3ofGAAAA3AAAAA8AAAAAAAAA&#10;AAAAAAAAoQIAAGRycy9kb3ducmV2LnhtbFBLBQYAAAAABAAEAPkAAACUAwAAAAA=&#10;" strokecolor="black [3200]" strokeweight="1pt">
              <v:stroke endarrow="block" joinstyle="miter"/>
            </v:shape>
            <w10:wrap anchorx="margin"/>
          </v:group>
        </w:pict>
      </w:r>
      <w:r w:rsidR="004578B2">
        <w:rPr>
          <w:sz w:val="36"/>
          <w:szCs w:val="36"/>
          <w:lang w:eastAsia="zh-TW"/>
        </w:rPr>
        <w:br w:type="page"/>
      </w:r>
      <w:bookmarkStart w:id="0" w:name="_GoBack"/>
      <w:bookmarkEnd w:id="0"/>
    </w:p>
    <w:p w:rsidR="006278EC" w:rsidRPr="006278EC" w:rsidRDefault="006278EC" w:rsidP="004578B2">
      <w:pPr>
        <w:widowControl/>
        <w:rPr>
          <w:sz w:val="36"/>
          <w:szCs w:val="36"/>
          <w:lang w:eastAsia="zh-TW"/>
        </w:rPr>
      </w:pPr>
    </w:p>
    <w:sectPr w:rsidR="006278EC" w:rsidRPr="006278EC" w:rsidSect="006278EC">
      <w:pgSz w:w="11910" w:h="16840"/>
      <w:pgMar w:top="720" w:right="720" w:bottom="720" w:left="720" w:header="0" w:footer="117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72" w:rsidRDefault="00F81D72" w:rsidP="008E02B6">
      <w:r>
        <w:separator/>
      </w:r>
    </w:p>
  </w:endnote>
  <w:endnote w:type="continuationSeparator" w:id="0">
    <w:p w:rsidR="00F81D72" w:rsidRDefault="00F81D72" w:rsidP="008E0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72" w:rsidRDefault="00F81D72" w:rsidP="008E02B6">
      <w:r>
        <w:separator/>
      </w:r>
    </w:p>
  </w:footnote>
  <w:footnote w:type="continuationSeparator" w:id="0">
    <w:p w:rsidR="00F81D72" w:rsidRDefault="00F81D72" w:rsidP="008E0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56D4"/>
    <w:multiLevelType w:val="hybridMultilevel"/>
    <w:tmpl w:val="843C7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990760"/>
    <w:multiLevelType w:val="hybridMultilevel"/>
    <w:tmpl w:val="46442B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8F0A0A"/>
    <w:multiLevelType w:val="hybridMultilevel"/>
    <w:tmpl w:val="1EBC8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AD072CD"/>
    <w:multiLevelType w:val="hybridMultilevel"/>
    <w:tmpl w:val="FC5E25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DB6406F"/>
    <w:multiLevelType w:val="hybridMultilevel"/>
    <w:tmpl w:val="44D885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0210623"/>
    <w:multiLevelType w:val="hybridMultilevel"/>
    <w:tmpl w:val="174E76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8E116A0"/>
    <w:multiLevelType w:val="hybridMultilevel"/>
    <w:tmpl w:val="626E9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D9F1C6E"/>
    <w:multiLevelType w:val="hybridMultilevel"/>
    <w:tmpl w:val="9CF26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EDB6B2F"/>
    <w:multiLevelType w:val="hybridMultilevel"/>
    <w:tmpl w:val="7242E2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2B064F2"/>
    <w:multiLevelType w:val="hybridMultilevel"/>
    <w:tmpl w:val="E2B261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5130F45"/>
    <w:multiLevelType w:val="hybridMultilevel"/>
    <w:tmpl w:val="00D404C2"/>
    <w:lvl w:ilvl="0" w:tplc="04090001">
      <w:start w:val="1"/>
      <w:numFmt w:val="bullet"/>
      <w:lvlText w:val=""/>
      <w:lvlJc w:val="left"/>
      <w:pPr>
        <w:ind w:left="5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80"/>
      </w:pPr>
      <w:rPr>
        <w:rFonts w:ascii="Wingdings" w:hAnsi="Wingdings" w:hint="default"/>
      </w:rPr>
    </w:lvl>
  </w:abstractNum>
  <w:abstractNum w:abstractNumId="11">
    <w:nsid w:val="72B26E79"/>
    <w:multiLevelType w:val="hybridMultilevel"/>
    <w:tmpl w:val="B56A1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3152F66"/>
    <w:multiLevelType w:val="hybridMultilevel"/>
    <w:tmpl w:val="414EAF6E"/>
    <w:lvl w:ilvl="0" w:tplc="04090001">
      <w:start w:val="1"/>
      <w:numFmt w:val="bullet"/>
      <w:lvlText w:val=""/>
      <w:lvlJc w:val="left"/>
      <w:pPr>
        <w:ind w:left="5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80"/>
      </w:pPr>
      <w:rPr>
        <w:rFonts w:ascii="Wingdings" w:hAnsi="Wingdings" w:hint="default"/>
      </w:rPr>
    </w:lvl>
  </w:abstractNum>
  <w:abstractNum w:abstractNumId="13">
    <w:nsid w:val="775C4CE1"/>
    <w:multiLevelType w:val="hybridMultilevel"/>
    <w:tmpl w:val="53125C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84C"/>
    <w:rsid w:val="0001675D"/>
    <w:rsid w:val="00245B03"/>
    <w:rsid w:val="002F37EF"/>
    <w:rsid w:val="004578B2"/>
    <w:rsid w:val="0046555C"/>
    <w:rsid w:val="00622390"/>
    <w:rsid w:val="006278EC"/>
    <w:rsid w:val="007A584C"/>
    <w:rsid w:val="008E02B6"/>
    <w:rsid w:val="00AC2534"/>
    <w:rsid w:val="00BC2DDD"/>
    <w:rsid w:val="00F81D72"/>
    <w:rsid w:val="00FD46CA"/>
    <w:rsid w:val="00FF24E8"/>
    <w:rsid w:val="00FF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線單箭頭接點 149"/>
        <o:r id="V:Rule2" type="connector" idref="#直線單箭頭接點 153"/>
        <o:r id="V:Rule3" type="connector" idref="#直線單箭頭接點 170"/>
        <o:r id="V:Rule4" type="connector" idref="#直線單箭頭接點 173"/>
        <o:r id="V:Rule5" type="connector" idref="#直線單箭頭接點 180"/>
        <o:r id="V:Rule6" type="connector" idref="#直線單箭頭接點 181"/>
        <o:r id="V:Rule7" type="connector" idref="#直線單箭頭接點 192"/>
        <o:r id="V:Rule8" type="connector" idref="#直線單箭頭接點 196"/>
        <o:r id="V:Rule9" type="connector" idref="#直線單箭頭接點 160"/>
        <o:r id="V:Rule10" type="connector" idref="#直線單箭頭接點 161"/>
        <o:r id="V:Rule11" type="connector" idref="#直線單箭頭接點 184"/>
        <o:r id="V:Rule12" type="connector" idref="#直線單箭頭接點 201"/>
        <o:r id="V:Rule13" type="connector" idref="#直線單箭頭接點 20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584C"/>
    <w:pPr>
      <w:widowControl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6278EC"/>
    <w:pPr>
      <w:spacing w:line="413" w:lineRule="exact"/>
      <w:ind w:left="1253"/>
      <w:outlineLvl w:val="1"/>
    </w:pPr>
    <w:rPr>
      <w:rFonts w:ascii="SimSun" w:eastAsia="SimSun" w:hAnsi="SimSun" w:cs="SimSu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584C"/>
    <w:rPr>
      <w:rFonts w:ascii="新細明體" w:eastAsia="新細明體" w:hAnsi="新細明體" w:cs="新細明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7A584C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A584C"/>
    <w:pPr>
      <w:ind w:left="103"/>
    </w:pPr>
  </w:style>
  <w:style w:type="table" w:styleId="a5">
    <w:name w:val="Table Grid"/>
    <w:basedOn w:val="a1"/>
    <w:uiPriority w:val="39"/>
    <w:rsid w:val="007A584C"/>
    <w:pPr>
      <w:widowControl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622390"/>
  </w:style>
  <w:style w:type="table" w:customStyle="1" w:styleId="TableNormal">
    <w:name w:val="Table Normal"/>
    <w:uiPriority w:val="2"/>
    <w:semiHidden/>
    <w:unhideWhenUsed/>
    <w:qFormat/>
    <w:rsid w:val="0046555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標題 2 字元"/>
    <w:basedOn w:val="a0"/>
    <w:link w:val="2"/>
    <w:uiPriority w:val="1"/>
    <w:rsid w:val="006278EC"/>
    <w:rPr>
      <w:rFonts w:ascii="SimSun" w:eastAsia="SimSun" w:hAnsi="SimSun" w:cs="SimSun"/>
      <w:kern w:val="0"/>
      <w:sz w:val="36"/>
      <w:szCs w:val="36"/>
      <w:lang w:eastAsia="en-US"/>
    </w:rPr>
  </w:style>
  <w:style w:type="paragraph" w:styleId="a7">
    <w:name w:val="header"/>
    <w:basedOn w:val="a"/>
    <w:link w:val="a8"/>
    <w:uiPriority w:val="99"/>
    <w:unhideWhenUsed/>
    <w:rsid w:val="008E0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02B6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8E0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02B6"/>
    <w:rPr>
      <w:rFonts w:ascii="標楷體" w:eastAsia="標楷體" w:hAnsi="標楷體" w:cs="標楷體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584C"/>
    <w:pPr>
      <w:widowControl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6278EC"/>
    <w:pPr>
      <w:spacing w:line="413" w:lineRule="exact"/>
      <w:ind w:left="1253"/>
      <w:outlineLvl w:val="1"/>
    </w:pPr>
    <w:rPr>
      <w:rFonts w:ascii="SimSun" w:eastAsia="SimSun" w:hAnsi="SimSun" w:cs="SimSu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584C"/>
    <w:rPr>
      <w:rFonts w:ascii="新細明體" w:eastAsia="新細明體" w:hAnsi="新細明體" w:cs="新細明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7A584C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A584C"/>
    <w:pPr>
      <w:ind w:left="103"/>
    </w:pPr>
  </w:style>
  <w:style w:type="table" w:styleId="a5">
    <w:name w:val="Table Grid"/>
    <w:basedOn w:val="a1"/>
    <w:uiPriority w:val="39"/>
    <w:rsid w:val="007A584C"/>
    <w:pPr>
      <w:widowControl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622390"/>
  </w:style>
  <w:style w:type="table" w:customStyle="1" w:styleId="TableNormal">
    <w:name w:val="Table Normal"/>
    <w:uiPriority w:val="2"/>
    <w:semiHidden/>
    <w:unhideWhenUsed/>
    <w:qFormat/>
    <w:rsid w:val="0046555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標題 2 字元"/>
    <w:basedOn w:val="a0"/>
    <w:link w:val="2"/>
    <w:uiPriority w:val="1"/>
    <w:rsid w:val="006278EC"/>
    <w:rPr>
      <w:rFonts w:ascii="SimSun" w:eastAsia="SimSun" w:hAnsi="SimSun" w:cs="SimSun"/>
      <w:kern w:val="0"/>
      <w:sz w:val="36"/>
      <w:szCs w:val="36"/>
      <w:lang w:eastAsia="en-US"/>
    </w:rPr>
  </w:style>
  <w:style w:type="paragraph" w:styleId="a7">
    <w:name w:val="header"/>
    <w:basedOn w:val="a"/>
    <w:link w:val="a8"/>
    <w:uiPriority w:val="99"/>
    <w:unhideWhenUsed/>
    <w:rsid w:val="008E0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02B6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8E0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02B6"/>
    <w:rPr>
      <w:rFonts w:ascii="標楷體" w:eastAsia="標楷體" w:hAnsi="標楷體" w:cs="標楷體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2017-04-13T23:22:00Z</dcterms:created>
  <dcterms:modified xsi:type="dcterms:W3CDTF">2017-04-21T01:06:00Z</dcterms:modified>
</cp:coreProperties>
</file>