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07F" w:rsidRPr="00B917C5" w:rsidRDefault="00EA307F" w:rsidP="00EA307F">
      <w:pPr>
        <w:jc w:val="center"/>
        <w:rPr>
          <w:rFonts w:ascii="標楷體" w:eastAsia="標楷體" w:hAnsi="標楷體"/>
          <w:b/>
          <w:color w:val="000000" w:themeColor="text1"/>
          <w:sz w:val="32"/>
        </w:rPr>
      </w:pPr>
      <w:r w:rsidRPr="00B917C5">
        <w:rPr>
          <w:rFonts w:ascii="標楷體" w:eastAsia="標楷體" w:hAnsi="標楷體"/>
          <w:b/>
          <w:color w:val="000000" w:themeColor="text1"/>
          <w:sz w:val="32"/>
        </w:rPr>
        <w:t>國立</w:t>
      </w:r>
      <w:proofErr w:type="gramStart"/>
      <w:r w:rsidRPr="00B917C5">
        <w:rPr>
          <w:rFonts w:ascii="標楷體" w:eastAsia="標楷體" w:hAnsi="標楷體"/>
          <w:b/>
          <w:color w:val="000000" w:themeColor="text1"/>
          <w:sz w:val="32"/>
        </w:rPr>
        <w:t>臺</w:t>
      </w:r>
      <w:proofErr w:type="gramEnd"/>
      <w:r w:rsidRPr="00B917C5">
        <w:rPr>
          <w:rFonts w:ascii="標楷體" w:eastAsia="標楷體" w:hAnsi="標楷體"/>
          <w:b/>
          <w:color w:val="000000" w:themeColor="text1"/>
          <w:sz w:val="32"/>
        </w:rPr>
        <w:t>東大學附屬特殊教育學校教師專業學習社群實施要點</w:t>
      </w:r>
    </w:p>
    <w:p w:rsidR="00EA307F" w:rsidRPr="00B917C5" w:rsidRDefault="00EA307F" w:rsidP="00EA307F">
      <w:pPr>
        <w:jc w:val="right"/>
        <w:rPr>
          <w:rFonts w:ascii="標楷體" w:eastAsia="標楷體" w:hAnsi="標楷體"/>
          <w:color w:val="000000" w:themeColor="text1"/>
        </w:rPr>
      </w:pPr>
      <w:r w:rsidRPr="00B917C5">
        <w:rPr>
          <w:rFonts w:ascii="標楷體" w:eastAsia="標楷體" w:hAnsi="標楷體"/>
          <w:color w:val="000000" w:themeColor="text1"/>
        </w:rPr>
        <w:t>110年1月11日本校109學年度第2次全校教師教學研究會通過</w:t>
      </w:r>
    </w:p>
    <w:p w:rsidR="00EA307F" w:rsidRPr="00B917C5" w:rsidRDefault="00EA307F" w:rsidP="00EA307F">
      <w:pPr>
        <w:jc w:val="right"/>
        <w:rPr>
          <w:rFonts w:ascii="標楷體" w:eastAsia="標楷體" w:hAnsi="標楷體"/>
          <w:color w:val="000000" w:themeColor="text1"/>
        </w:rPr>
      </w:pPr>
      <w:r w:rsidRPr="00B917C5">
        <w:rPr>
          <w:rFonts w:ascii="標楷體" w:eastAsia="標楷體" w:hAnsi="標楷體"/>
          <w:color w:val="000000" w:themeColor="text1"/>
        </w:rPr>
        <w:t>111年5月30日本校110學年度第2學期第4次行政會議修正通過</w:t>
      </w:r>
    </w:p>
    <w:p w:rsidR="00EA307F" w:rsidRPr="00B917C5" w:rsidRDefault="00EA307F" w:rsidP="00EA307F">
      <w:pPr>
        <w:jc w:val="right"/>
        <w:rPr>
          <w:rFonts w:ascii="標楷體" w:eastAsia="標楷體" w:hAnsi="標楷體"/>
          <w:color w:val="000000" w:themeColor="text1"/>
        </w:rPr>
      </w:pPr>
      <w:r w:rsidRPr="00B917C5">
        <w:rPr>
          <w:rFonts w:ascii="標楷體" w:eastAsia="標楷體" w:hAnsi="標楷體"/>
          <w:color w:val="000000" w:themeColor="text1"/>
        </w:rPr>
        <w:t>112年8月25日本校112學年度第1學期第1次行政會議修正通過</w:t>
      </w:r>
    </w:p>
    <w:p w:rsidR="00EA307F" w:rsidRPr="00B917C5" w:rsidRDefault="00EA307F" w:rsidP="00EA307F">
      <w:pPr>
        <w:jc w:val="right"/>
        <w:rPr>
          <w:rFonts w:ascii="標楷體" w:eastAsia="標楷體" w:hAnsi="標楷體"/>
          <w:color w:val="000000" w:themeColor="text1"/>
        </w:rPr>
      </w:pPr>
      <w:r w:rsidRPr="00B917C5">
        <w:rPr>
          <w:rFonts w:ascii="標楷體" w:eastAsia="標楷體" w:hAnsi="標楷體"/>
          <w:color w:val="000000" w:themeColor="text1"/>
        </w:rPr>
        <w:t>114年8月28日本校114學年度第1學期第1次行政會議修正通過</w:t>
      </w:r>
    </w:p>
    <w:p w:rsidR="00EA307F" w:rsidRPr="00B917C5" w:rsidRDefault="00EA307F" w:rsidP="00EA307F">
      <w:pPr>
        <w:jc w:val="right"/>
        <w:rPr>
          <w:rFonts w:ascii="標楷體" w:eastAsia="標楷體" w:hAnsi="標楷體"/>
          <w:color w:val="000000" w:themeColor="text1"/>
        </w:rPr>
      </w:pPr>
      <w:bookmarkStart w:id="0" w:name="_GoBack"/>
      <w:bookmarkEnd w:id="0"/>
    </w:p>
    <w:p w:rsidR="00EA307F" w:rsidRPr="00B917C5" w:rsidRDefault="00EA307F" w:rsidP="00EA307F">
      <w:pPr>
        <w:jc w:val="both"/>
        <w:rPr>
          <w:rFonts w:ascii="標楷體" w:eastAsia="標楷體" w:hAnsi="標楷體"/>
          <w:color w:val="000000" w:themeColor="text1"/>
        </w:rPr>
      </w:pPr>
      <w:r w:rsidRPr="00B917C5">
        <w:rPr>
          <w:rFonts w:ascii="標楷體" w:eastAsia="標楷體" w:hAnsi="標楷體"/>
          <w:color w:val="000000" w:themeColor="text1"/>
        </w:rPr>
        <w:t>一、依據：十二年國民基本教育課程綱要、教師進修研究等專業發展辦法</w:t>
      </w:r>
    </w:p>
    <w:p w:rsidR="00EA307F" w:rsidRPr="00B917C5" w:rsidRDefault="00EA307F" w:rsidP="00EA307F">
      <w:pPr>
        <w:jc w:val="both"/>
        <w:rPr>
          <w:rFonts w:ascii="標楷體" w:eastAsia="標楷體" w:hAnsi="標楷體"/>
          <w:color w:val="000000" w:themeColor="text1"/>
        </w:rPr>
      </w:pPr>
      <w:r w:rsidRPr="00B917C5">
        <w:rPr>
          <w:rFonts w:ascii="標楷體" w:eastAsia="標楷體" w:hAnsi="標楷體"/>
          <w:color w:val="000000" w:themeColor="text1"/>
        </w:rPr>
        <w:t>二、目的：鼓勵本校教師自發組成專業學習社群，共同探究與分享交流教學實務。</w:t>
      </w:r>
    </w:p>
    <w:p w:rsidR="00EA307F" w:rsidRPr="00B917C5" w:rsidRDefault="00EA307F" w:rsidP="00EA307F">
      <w:pPr>
        <w:jc w:val="both"/>
        <w:rPr>
          <w:rFonts w:ascii="標楷體" w:eastAsia="標楷體" w:hAnsi="標楷體"/>
          <w:color w:val="000000" w:themeColor="text1"/>
        </w:rPr>
      </w:pPr>
      <w:r w:rsidRPr="00B917C5">
        <w:rPr>
          <w:rFonts w:ascii="標楷體" w:eastAsia="標楷體" w:hAnsi="標楷體"/>
          <w:color w:val="000000" w:themeColor="text1"/>
        </w:rPr>
        <w:t>三、對象：本校全體教師</w:t>
      </w:r>
    </w:p>
    <w:p w:rsidR="00EA307F" w:rsidRPr="00B917C5" w:rsidRDefault="00EA307F" w:rsidP="00EA307F">
      <w:pPr>
        <w:ind w:left="425" w:hanging="425"/>
        <w:jc w:val="both"/>
        <w:rPr>
          <w:rFonts w:ascii="標楷體" w:eastAsia="標楷體" w:hAnsi="標楷體"/>
          <w:color w:val="000000" w:themeColor="text1"/>
        </w:rPr>
      </w:pPr>
      <w:r w:rsidRPr="00B917C5">
        <w:rPr>
          <w:rFonts w:ascii="標楷體" w:eastAsia="標楷體" w:hAnsi="標楷體"/>
          <w:color w:val="000000" w:themeColor="text1"/>
        </w:rPr>
        <w:t>四、組成方式：由本校教師4人以上，8人以下為原則共同組成專業學習社群，並推舉一位資深教師(年資3年以上)擔任召集人，統籌社群活動之規劃、聯繫、實施與相關成果彙整。每學年於開學後一個月內由召集人向教學組提交社群申請表(如附件一)；惟如有特殊情形，經校長核可後，不在此限。</w:t>
      </w:r>
    </w:p>
    <w:p w:rsidR="00EA307F" w:rsidRPr="00B917C5" w:rsidRDefault="00EA307F" w:rsidP="00EA307F">
      <w:pPr>
        <w:jc w:val="both"/>
        <w:rPr>
          <w:rFonts w:ascii="標楷體" w:eastAsia="標楷體" w:hAnsi="標楷體"/>
          <w:color w:val="000000" w:themeColor="text1"/>
        </w:rPr>
      </w:pPr>
      <w:r w:rsidRPr="00B917C5">
        <w:rPr>
          <w:rFonts w:ascii="標楷體" w:eastAsia="標楷體" w:hAnsi="標楷體"/>
          <w:color w:val="000000" w:themeColor="text1"/>
        </w:rPr>
        <w:t>五、組織型態：</w:t>
      </w:r>
    </w:p>
    <w:p w:rsidR="00EA307F" w:rsidRPr="00B917C5" w:rsidRDefault="00EA307F" w:rsidP="00EA307F">
      <w:pPr>
        <w:ind w:left="425"/>
        <w:jc w:val="both"/>
        <w:rPr>
          <w:rFonts w:ascii="標楷體" w:eastAsia="標楷體" w:hAnsi="標楷體"/>
          <w:color w:val="000000" w:themeColor="text1"/>
        </w:rPr>
      </w:pPr>
      <w:r w:rsidRPr="00B917C5">
        <w:rPr>
          <w:rFonts w:ascii="標楷體" w:eastAsia="標楷體" w:hAnsi="標楷體"/>
          <w:color w:val="000000" w:themeColor="text1"/>
        </w:rPr>
        <w:t>(</w:t>
      </w:r>
      <w:proofErr w:type="gramStart"/>
      <w:r w:rsidRPr="00B917C5">
        <w:rPr>
          <w:rFonts w:ascii="標楷體" w:eastAsia="標楷體" w:hAnsi="標楷體"/>
          <w:color w:val="000000" w:themeColor="text1"/>
        </w:rPr>
        <w:t>一</w:t>
      </w:r>
      <w:proofErr w:type="gramEnd"/>
      <w:r w:rsidRPr="00B917C5">
        <w:rPr>
          <w:rFonts w:ascii="標楷體" w:eastAsia="標楷體" w:hAnsi="標楷體"/>
          <w:color w:val="000000" w:themeColor="text1"/>
        </w:rPr>
        <w:t>)以年級或學部形式</w:t>
      </w:r>
    </w:p>
    <w:p w:rsidR="00EA307F" w:rsidRPr="00B917C5" w:rsidRDefault="00EA307F" w:rsidP="00EA307F">
      <w:pPr>
        <w:ind w:left="425"/>
        <w:jc w:val="both"/>
        <w:rPr>
          <w:rFonts w:ascii="標楷體" w:eastAsia="標楷體" w:hAnsi="標楷體"/>
          <w:color w:val="000000" w:themeColor="text1"/>
        </w:rPr>
      </w:pPr>
      <w:r w:rsidRPr="00B917C5">
        <w:rPr>
          <w:rFonts w:ascii="標楷體" w:eastAsia="標楷體" w:hAnsi="標楷體"/>
          <w:color w:val="000000" w:themeColor="text1"/>
        </w:rPr>
        <w:t>(二)以領域形式</w:t>
      </w:r>
    </w:p>
    <w:p w:rsidR="00EA307F" w:rsidRPr="00B917C5" w:rsidRDefault="00EA307F" w:rsidP="00EA307F">
      <w:pPr>
        <w:ind w:left="425"/>
        <w:jc w:val="both"/>
        <w:rPr>
          <w:rFonts w:ascii="標楷體" w:eastAsia="標楷體" w:hAnsi="標楷體"/>
          <w:color w:val="000000" w:themeColor="text1"/>
        </w:rPr>
      </w:pPr>
      <w:r w:rsidRPr="00B917C5">
        <w:rPr>
          <w:rFonts w:ascii="標楷體" w:eastAsia="標楷體" w:hAnsi="標楷體"/>
          <w:color w:val="000000" w:themeColor="text1"/>
        </w:rPr>
        <w:t>(三)以學校任務形式</w:t>
      </w:r>
    </w:p>
    <w:p w:rsidR="00EA307F" w:rsidRPr="00B917C5" w:rsidRDefault="00EA307F" w:rsidP="00EA307F">
      <w:pPr>
        <w:ind w:left="425"/>
        <w:jc w:val="both"/>
        <w:rPr>
          <w:rFonts w:ascii="標楷體" w:eastAsia="標楷體" w:hAnsi="標楷體"/>
          <w:color w:val="000000" w:themeColor="text1"/>
        </w:rPr>
      </w:pPr>
      <w:r w:rsidRPr="00B917C5">
        <w:rPr>
          <w:rFonts w:ascii="標楷體" w:eastAsia="標楷體" w:hAnsi="標楷體"/>
          <w:color w:val="000000" w:themeColor="text1"/>
        </w:rPr>
        <w:t>(四)以專業發展主題形式</w:t>
      </w:r>
    </w:p>
    <w:p w:rsidR="00EA307F" w:rsidRPr="00B917C5" w:rsidRDefault="00EA307F" w:rsidP="00EA307F">
      <w:pPr>
        <w:jc w:val="both"/>
        <w:rPr>
          <w:rFonts w:ascii="標楷體" w:eastAsia="標楷體" w:hAnsi="標楷體"/>
          <w:color w:val="000000" w:themeColor="text1"/>
        </w:rPr>
      </w:pPr>
      <w:r w:rsidRPr="00B917C5">
        <w:rPr>
          <w:rFonts w:ascii="標楷體" w:eastAsia="標楷體" w:hAnsi="標楷體"/>
          <w:color w:val="000000" w:themeColor="text1"/>
        </w:rPr>
        <w:t>六、實施方式：</w:t>
      </w:r>
    </w:p>
    <w:p w:rsidR="00EA307F" w:rsidRPr="00B917C5" w:rsidRDefault="00EA307F" w:rsidP="00EA307F">
      <w:pPr>
        <w:ind w:left="425"/>
        <w:jc w:val="both"/>
        <w:rPr>
          <w:rFonts w:ascii="標楷體" w:eastAsia="標楷體" w:hAnsi="標楷體"/>
          <w:color w:val="000000" w:themeColor="text1"/>
        </w:rPr>
      </w:pPr>
      <w:r w:rsidRPr="00B917C5">
        <w:rPr>
          <w:rFonts w:ascii="標楷體" w:eastAsia="標楷體" w:hAnsi="標楷體"/>
          <w:color w:val="000000" w:themeColor="text1"/>
        </w:rPr>
        <w:t>(</w:t>
      </w:r>
      <w:proofErr w:type="gramStart"/>
      <w:r w:rsidRPr="00B917C5">
        <w:rPr>
          <w:rFonts w:ascii="標楷體" w:eastAsia="標楷體" w:hAnsi="標楷體"/>
          <w:color w:val="000000" w:themeColor="text1"/>
        </w:rPr>
        <w:t>一</w:t>
      </w:r>
      <w:proofErr w:type="gramEnd"/>
      <w:r w:rsidRPr="00B917C5">
        <w:rPr>
          <w:rFonts w:ascii="標楷體" w:eastAsia="標楷體" w:hAnsi="標楷體"/>
          <w:color w:val="000000" w:themeColor="text1"/>
        </w:rPr>
        <w:t>)共同備課</w:t>
      </w:r>
    </w:p>
    <w:p w:rsidR="00EA307F" w:rsidRPr="00B917C5" w:rsidRDefault="00EA307F" w:rsidP="00EA307F">
      <w:pPr>
        <w:ind w:left="425"/>
        <w:jc w:val="both"/>
        <w:rPr>
          <w:rFonts w:ascii="標楷體" w:eastAsia="標楷體" w:hAnsi="標楷體"/>
          <w:color w:val="000000" w:themeColor="text1"/>
        </w:rPr>
      </w:pPr>
      <w:r w:rsidRPr="00B917C5">
        <w:rPr>
          <w:rFonts w:ascii="標楷體" w:eastAsia="標楷體" w:hAnsi="標楷體"/>
          <w:color w:val="000000" w:themeColor="text1"/>
        </w:rPr>
        <w:t>(二)教學觀察與回饋</w:t>
      </w:r>
    </w:p>
    <w:p w:rsidR="00EA307F" w:rsidRPr="00B917C5" w:rsidRDefault="00EA307F" w:rsidP="00EA307F">
      <w:pPr>
        <w:ind w:left="425"/>
        <w:jc w:val="both"/>
        <w:rPr>
          <w:rFonts w:ascii="標楷體" w:eastAsia="標楷體" w:hAnsi="標楷體"/>
          <w:color w:val="000000" w:themeColor="text1"/>
        </w:rPr>
      </w:pPr>
      <w:r w:rsidRPr="00B917C5">
        <w:rPr>
          <w:rFonts w:ascii="標楷體" w:eastAsia="標楷體" w:hAnsi="標楷體"/>
          <w:color w:val="000000" w:themeColor="text1"/>
        </w:rPr>
        <w:t xml:space="preserve">(三)研發課程與教材 </w:t>
      </w:r>
    </w:p>
    <w:p w:rsidR="00EA307F" w:rsidRPr="00B917C5" w:rsidRDefault="00EA307F" w:rsidP="00EA307F">
      <w:pPr>
        <w:ind w:left="425"/>
        <w:jc w:val="both"/>
        <w:rPr>
          <w:rFonts w:ascii="標楷體" w:eastAsia="標楷體" w:hAnsi="標楷體"/>
          <w:color w:val="000000" w:themeColor="text1"/>
        </w:rPr>
      </w:pPr>
      <w:r w:rsidRPr="00B917C5">
        <w:rPr>
          <w:rFonts w:ascii="標楷體" w:eastAsia="標楷體" w:hAnsi="標楷體"/>
          <w:color w:val="000000" w:themeColor="text1"/>
        </w:rPr>
        <w:t xml:space="preserve">(四)安排專題講座或工作坊 </w:t>
      </w:r>
    </w:p>
    <w:p w:rsidR="00EA307F" w:rsidRPr="00B917C5" w:rsidRDefault="00EA307F" w:rsidP="00EA307F">
      <w:pPr>
        <w:ind w:left="425"/>
        <w:jc w:val="both"/>
        <w:rPr>
          <w:rFonts w:ascii="標楷體" w:eastAsia="標楷體" w:hAnsi="標楷體"/>
          <w:color w:val="000000" w:themeColor="text1"/>
        </w:rPr>
      </w:pPr>
      <w:r w:rsidRPr="00B917C5">
        <w:rPr>
          <w:rFonts w:ascii="標楷體" w:eastAsia="標楷體" w:hAnsi="標楷體"/>
          <w:color w:val="000000" w:themeColor="text1"/>
        </w:rPr>
        <w:t>(五)實地參訪</w:t>
      </w:r>
    </w:p>
    <w:p w:rsidR="00EA307F" w:rsidRPr="00B917C5" w:rsidRDefault="00EA307F" w:rsidP="00EA307F">
      <w:pPr>
        <w:ind w:left="425"/>
        <w:jc w:val="both"/>
        <w:rPr>
          <w:rFonts w:ascii="標楷體" w:eastAsia="標楷體" w:hAnsi="標楷體"/>
          <w:color w:val="000000" w:themeColor="text1"/>
        </w:rPr>
      </w:pPr>
      <w:r w:rsidRPr="00B917C5">
        <w:rPr>
          <w:rFonts w:ascii="標楷體" w:eastAsia="標楷體" w:hAnsi="標楷體"/>
          <w:color w:val="000000" w:themeColor="text1"/>
        </w:rPr>
        <w:t>(六)</w:t>
      </w:r>
      <w:proofErr w:type="gramStart"/>
      <w:r w:rsidRPr="00B917C5">
        <w:rPr>
          <w:rFonts w:ascii="標楷體" w:eastAsia="標楷體" w:hAnsi="標楷體"/>
          <w:color w:val="000000" w:themeColor="text1"/>
        </w:rPr>
        <w:t>線上學習</w:t>
      </w:r>
      <w:proofErr w:type="gramEnd"/>
    </w:p>
    <w:p w:rsidR="00EA307F" w:rsidRPr="00B917C5" w:rsidRDefault="00EA307F" w:rsidP="00EA307F">
      <w:pPr>
        <w:ind w:left="425"/>
        <w:jc w:val="both"/>
        <w:rPr>
          <w:rFonts w:ascii="標楷體" w:eastAsia="標楷體" w:hAnsi="標楷體"/>
          <w:color w:val="000000" w:themeColor="text1"/>
        </w:rPr>
      </w:pPr>
      <w:r w:rsidRPr="00B917C5">
        <w:rPr>
          <w:rFonts w:ascii="標楷體" w:eastAsia="標楷體" w:hAnsi="標楷體"/>
          <w:color w:val="000000" w:themeColor="text1"/>
        </w:rPr>
        <w:t>(七)行動研究或課堂教學研究</w:t>
      </w:r>
    </w:p>
    <w:p w:rsidR="00EA307F" w:rsidRPr="00B917C5" w:rsidRDefault="00EA307F" w:rsidP="00EA307F">
      <w:pPr>
        <w:ind w:left="425"/>
        <w:jc w:val="both"/>
        <w:rPr>
          <w:rFonts w:ascii="標楷體" w:eastAsia="標楷體" w:hAnsi="標楷體"/>
          <w:color w:val="000000" w:themeColor="text1"/>
        </w:rPr>
      </w:pPr>
      <w:r w:rsidRPr="00B917C5">
        <w:rPr>
          <w:rFonts w:ascii="標楷體" w:eastAsia="標楷體" w:hAnsi="標楷體"/>
          <w:color w:val="000000" w:themeColor="text1"/>
        </w:rPr>
        <w:t>(八)公開分享與交流</w:t>
      </w:r>
    </w:p>
    <w:p w:rsidR="00EA307F" w:rsidRPr="00B917C5" w:rsidRDefault="00EA307F" w:rsidP="00EA307F">
      <w:pPr>
        <w:ind w:left="425"/>
        <w:jc w:val="both"/>
        <w:rPr>
          <w:rFonts w:ascii="標楷體" w:eastAsia="標楷體" w:hAnsi="標楷體"/>
          <w:color w:val="000000" w:themeColor="text1"/>
        </w:rPr>
      </w:pPr>
      <w:r w:rsidRPr="00B917C5">
        <w:rPr>
          <w:rFonts w:ascii="標楷體" w:eastAsia="標楷體" w:hAnsi="標楷體"/>
          <w:color w:val="000000" w:themeColor="text1"/>
        </w:rPr>
        <w:t>(九)其他專業成長方式</w:t>
      </w:r>
    </w:p>
    <w:p w:rsidR="00EA307F" w:rsidRPr="00B917C5" w:rsidRDefault="00EA307F" w:rsidP="00EA307F">
      <w:pPr>
        <w:jc w:val="both"/>
        <w:rPr>
          <w:rFonts w:ascii="標楷體" w:eastAsia="標楷體" w:hAnsi="標楷體"/>
          <w:color w:val="000000" w:themeColor="text1"/>
        </w:rPr>
      </w:pPr>
      <w:r w:rsidRPr="00B917C5">
        <w:rPr>
          <w:rFonts w:ascii="標楷體" w:eastAsia="標楷體" w:hAnsi="標楷體"/>
          <w:color w:val="000000" w:themeColor="text1"/>
        </w:rPr>
        <w:t xml:space="preserve">    各社群每學期應辦理至少2次活動。</w:t>
      </w:r>
    </w:p>
    <w:p w:rsidR="00EA307F" w:rsidRPr="00B917C5" w:rsidRDefault="00EA307F" w:rsidP="00EA307F">
      <w:pPr>
        <w:ind w:left="425" w:hanging="425"/>
        <w:jc w:val="both"/>
        <w:rPr>
          <w:rFonts w:ascii="標楷體" w:eastAsia="標楷體" w:hAnsi="標楷體"/>
          <w:color w:val="000000" w:themeColor="text1"/>
        </w:rPr>
      </w:pPr>
      <w:r w:rsidRPr="00B917C5">
        <w:rPr>
          <w:rFonts w:ascii="標楷體" w:eastAsia="標楷體" w:hAnsi="標楷體"/>
          <w:color w:val="000000" w:themeColor="text1"/>
        </w:rPr>
        <w:t>七、活動參考主題：課程設計、教學方法、班級經營、學生輔導、親師溝通、教材研發、問題行為處理，或其他教育相關主題。</w:t>
      </w:r>
    </w:p>
    <w:p w:rsidR="00EA307F" w:rsidRPr="00B917C5" w:rsidRDefault="00EA307F" w:rsidP="00EA307F">
      <w:pPr>
        <w:ind w:left="425" w:hanging="425"/>
        <w:jc w:val="both"/>
        <w:rPr>
          <w:rFonts w:ascii="標楷體" w:eastAsia="標楷體" w:hAnsi="標楷體"/>
          <w:color w:val="000000" w:themeColor="text1"/>
        </w:rPr>
      </w:pPr>
      <w:r w:rsidRPr="00B917C5">
        <w:rPr>
          <w:rFonts w:ascii="標楷體" w:eastAsia="標楷體" w:hAnsi="標楷體"/>
          <w:color w:val="000000" w:themeColor="text1"/>
        </w:rPr>
        <w:t>八、經費：各</w:t>
      </w:r>
      <w:proofErr w:type="gramStart"/>
      <w:r w:rsidRPr="00B917C5">
        <w:rPr>
          <w:rFonts w:ascii="標楷體" w:eastAsia="標楷體" w:hAnsi="標楷體"/>
          <w:color w:val="000000" w:themeColor="text1"/>
        </w:rPr>
        <w:t>社群可申請</w:t>
      </w:r>
      <w:proofErr w:type="gramEnd"/>
      <w:r w:rsidRPr="00B917C5">
        <w:rPr>
          <w:rFonts w:ascii="標楷體" w:eastAsia="標楷體" w:hAnsi="標楷體"/>
          <w:color w:val="000000" w:themeColor="text1"/>
        </w:rPr>
        <w:t>教育部教師社群相關計畫經費，或於每學年期初向教學組提出經費概算表(如附件二)，經簽准後由教務處相關經費支應；惟如有特殊情形，經校長核可後，不在此限。</w:t>
      </w:r>
    </w:p>
    <w:p w:rsidR="00EA307F" w:rsidRPr="00B917C5" w:rsidRDefault="00EA307F" w:rsidP="00EA307F">
      <w:pPr>
        <w:ind w:left="425" w:hanging="425"/>
        <w:jc w:val="both"/>
        <w:rPr>
          <w:rFonts w:ascii="標楷體" w:eastAsia="標楷體" w:hAnsi="標楷體"/>
          <w:color w:val="000000" w:themeColor="text1"/>
        </w:rPr>
      </w:pPr>
      <w:r w:rsidRPr="00B917C5">
        <w:rPr>
          <w:rFonts w:ascii="標楷體" w:eastAsia="標楷體" w:hAnsi="標楷體"/>
          <w:color w:val="000000" w:themeColor="text1"/>
        </w:rPr>
        <w:t>九、成果呈現：</w:t>
      </w:r>
    </w:p>
    <w:p w:rsidR="00EA307F" w:rsidRPr="00B917C5" w:rsidRDefault="00EA307F" w:rsidP="00EA307F">
      <w:pPr>
        <w:ind w:left="425" w:firstLine="1"/>
        <w:jc w:val="both"/>
        <w:rPr>
          <w:color w:val="000000" w:themeColor="text1"/>
        </w:rPr>
      </w:pPr>
      <w:r w:rsidRPr="00B917C5">
        <w:rPr>
          <w:rFonts w:ascii="標楷體" w:eastAsia="標楷體" w:hAnsi="標楷體"/>
          <w:color w:val="000000" w:themeColor="text1"/>
        </w:rPr>
        <w:t>(</w:t>
      </w:r>
      <w:proofErr w:type="gramStart"/>
      <w:r w:rsidRPr="00B917C5">
        <w:rPr>
          <w:rFonts w:ascii="標楷體" w:eastAsia="標楷體" w:hAnsi="標楷體"/>
          <w:color w:val="000000" w:themeColor="text1"/>
        </w:rPr>
        <w:t>一</w:t>
      </w:r>
      <w:proofErr w:type="gramEnd"/>
      <w:r w:rsidRPr="00B917C5">
        <w:rPr>
          <w:rFonts w:ascii="標楷體" w:eastAsia="標楷體" w:hAnsi="標楷體"/>
          <w:color w:val="000000" w:themeColor="text1"/>
        </w:rPr>
        <w:t>)</w:t>
      </w:r>
      <w:proofErr w:type="gramStart"/>
      <w:r w:rsidRPr="00B917C5">
        <w:rPr>
          <w:rFonts w:ascii="標楷體" w:eastAsia="標楷體" w:hAnsi="標楷體"/>
          <w:color w:val="000000" w:themeColor="text1"/>
        </w:rPr>
        <w:t>學年末應繳交</w:t>
      </w:r>
      <w:proofErr w:type="gramEnd"/>
      <w:r w:rsidRPr="00B917C5">
        <w:rPr>
          <w:rFonts w:ascii="標楷體" w:eastAsia="標楷體" w:hAnsi="標楷體"/>
          <w:color w:val="000000" w:themeColor="text1"/>
        </w:rPr>
        <w:t>社群活動至少4次簽到表(如附件三)。</w:t>
      </w:r>
    </w:p>
    <w:p w:rsidR="00EA307F" w:rsidRPr="00B917C5" w:rsidRDefault="00EA307F" w:rsidP="00EA307F">
      <w:pPr>
        <w:ind w:left="850" w:hanging="425"/>
        <w:jc w:val="both"/>
        <w:rPr>
          <w:color w:val="000000" w:themeColor="text1"/>
        </w:rPr>
      </w:pPr>
      <w:r w:rsidRPr="00B917C5">
        <w:rPr>
          <w:rFonts w:ascii="標楷體" w:eastAsia="標楷體" w:hAnsi="標楷體"/>
          <w:color w:val="000000" w:themeColor="text1"/>
        </w:rPr>
        <w:t>(二)各社群於學年末教學研究會，分享社群經營成果並繳交至少4次會議紀錄或活動成果報告，以提供全校教師交流學習機會，促進專業成長。</w:t>
      </w:r>
    </w:p>
    <w:p w:rsidR="00EA307F" w:rsidRPr="00B917C5" w:rsidRDefault="00EA307F" w:rsidP="00EA307F">
      <w:pPr>
        <w:ind w:left="426" w:hanging="1"/>
        <w:jc w:val="both"/>
        <w:rPr>
          <w:rFonts w:ascii="標楷體" w:eastAsia="標楷體" w:hAnsi="標楷體"/>
          <w:color w:val="000000" w:themeColor="text1"/>
        </w:rPr>
      </w:pPr>
      <w:r w:rsidRPr="00B917C5">
        <w:rPr>
          <w:rFonts w:ascii="標楷體" w:eastAsia="標楷體" w:hAnsi="標楷體"/>
          <w:color w:val="000000" w:themeColor="text1"/>
        </w:rPr>
        <w:t>(三)成果報告格式不拘，可參考附件四。</w:t>
      </w:r>
    </w:p>
    <w:p w:rsidR="00EA307F" w:rsidRPr="00B917C5" w:rsidRDefault="00EA307F" w:rsidP="00EA307F">
      <w:pPr>
        <w:ind w:left="1134" w:hanging="1134"/>
        <w:jc w:val="both"/>
        <w:rPr>
          <w:rFonts w:ascii="標楷體" w:eastAsia="標楷體" w:hAnsi="標楷體"/>
          <w:color w:val="000000" w:themeColor="text1"/>
        </w:rPr>
      </w:pPr>
      <w:r w:rsidRPr="00B917C5">
        <w:rPr>
          <w:rFonts w:ascii="標楷體" w:eastAsia="標楷體" w:hAnsi="標楷體"/>
          <w:color w:val="000000" w:themeColor="text1"/>
        </w:rPr>
        <w:t>十、獎勵：社群成果發表表現優異，或實際產出成果優異且有具體事蹟者，每學年</w:t>
      </w:r>
      <w:proofErr w:type="gramStart"/>
      <w:r w:rsidRPr="00B917C5">
        <w:rPr>
          <w:rFonts w:ascii="標楷體" w:eastAsia="標楷體" w:hAnsi="標楷體"/>
          <w:color w:val="000000" w:themeColor="text1"/>
        </w:rPr>
        <w:t>末由課發</w:t>
      </w:r>
      <w:proofErr w:type="gramEnd"/>
      <w:r w:rsidRPr="00B917C5">
        <w:rPr>
          <w:rFonts w:ascii="標楷體" w:eastAsia="標楷體" w:hAnsi="標楷體"/>
          <w:color w:val="000000" w:themeColor="text1"/>
        </w:rPr>
        <w:t>會先行審議，再由教務處提出敘獎。</w:t>
      </w:r>
    </w:p>
    <w:p w:rsidR="00C032D4" w:rsidRPr="00EA307F" w:rsidRDefault="00EA307F" w:rsidP="00EA307F">
      <w:pPr>
        <w:jc w:val="both"/>
        <w:rPr>
          <w:rFonts w:ascii="標楷體" w:eastAsia="標楷體" w:hAnsi="標楷體" w:hint="eastAsia"/>
          <w:color w:val="000000" w:themeColor="text1"/>
        </w:rPr>
      </w:pPr>
      <w:r w:rsidRPr="00B917C5">
        <w:rPr>
          <w:rFonts w:ascii="標楷體" w:eastAsia="標楷體" w:hAnsi="標楷體"/>
          <w:color w:val="000000" w:themeColor="text1"/>
        </w:rPr>
        <w:t>十一、本要點經行政會議討論通過後，陳請校長核定後實施，修正時亦同。</w:t>
      </w:r>
    </w:p>
    <w:sectPr w:rsidR="00C032D4" w:rsidRPr="00EA307F" w:rsidSect="00EA307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07F"/>
    <w:rsid w:val="00C032D4"/>
    <w:rsid w:val="00EA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CF786"/>
  <w15:chartTrackingRefBased/>
  <w15:docId w15:val="{05A99E39-B1A6-4258-ACCD-96F114430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A307F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2025-08-29T00:48:00Z</cp:lastPrinted>
  <dcterms:created xsi:type="dcterms:W3CDTF">2025-08-29T00:48:00Z</dcterms:created>
  <dcterms:modified xsi:type="dcterms:W3CDTF">2025-08-29T00:49:00Z</dcterms:modified>
</cp:coreProperties>
</file>