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D9" w:rsidRPr="0067179F" w:rsidRDefault="00180BEB">
      <w:pPr>
        <w:pStyle w:val="a7"/>
        <w:widowControl/>
        <w:spacing w:before="18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67179F">
        <w:rPr>
          <w:rFonts w:ascii="標楷體" w:eastAsia="標楷體" w:hAnsi="標楷體" w:cs="新細明體"/>
          <w:b/>
          <w:kern w:val="0"/>
          <w:sz w:val="32"/>
          <w:szCs w:val="32"/>
        </w:rPr>
        <w:t>國立臺東大學附屬特殊教育學校教師公開授課實施辦法</w:t>
      </w:r>
    </w:p>
    <w:p w:rsidR="008B7FD9" w:rsidRPr="0067179F" w:rsidRDefault="00180BEB" w:rsidP="00FA4DCF">
      <w:pPr>
        <w:pStyle w:val="a7"/>
        <w:widowControl/>
        <w:spacing w:before="180" w:line="0" w:lineRule="atLeast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 w:rsidRPr="0067179F">
        <w:rPr>
          <w:rFonts w:ascii="標楷體" w:eastAsia="標楷體" w:hAnsi="標楷體" w:cs="新細明體"/>
          <w:kern w:val="0"/>
          <w:sz w:val="16"/>
          <w:szCs w:val="16"/>
        </w:rPr>
        <w:t>中華民國108年9月25日經課程發展委員會討論通過</w:t>
      </w:r>
    </w:p>
    <w:p w:rsidR="008B7FD9" w:rsidRPr="0067179F" w:rsidRDefault="00180BEB" w:rsidP="00FA4DCF">
      <w:pPr>
        <w:pStyle w:val="a7"/>
        <w:widowControl/>
        <w:spacing w:before="180" w:line="0" w:lineRule="atLeast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 w:rsidRPr="0067179F">
        <w:rPr>
          <w:rFonts w:ascii="標楷體" w:eastAsia="標楷體" w:hAnsi="標楷體" w:cs="新細明體"/>
          <w:kern w:val="0"/>
          <w:sz w:val="16"/>
          <w:szCs w:val="16"/>
        </w:rPr>
        <w:t>中華民國109年11月30日經課程發展委員會討論通過</w:t>
      </w:r>
    </w:p>
    <w:p w:rsidR="008B7FD9" w:rsidRPr="0067179F" w:rsidRDefault="008B7FD9" w:rsidP="00FA4DCF">
      <w:pPr>
        <w:pStyle w:val="a7"/>
        <w:widowControl/>
        <w:spacing w:before="180" w:line="0" w:lineRule="atLeast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</w:p>
    <w:p w:rsidR="008B7FD9" w:rsidRPr="0067179F" w:rsidRDefault="00180BEB">
      <w:pPr>
        <w:pStyle w:val="ac"/>
        <w:widowControl/>
        <w:numPr>
          <w:ilvl w:val="0"/>
          <w:numId w:val="1"/>
        </w:numPr>
        <w:spacing w:before="180"/>
        <w:ind w:firstLine="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實施依據：</w:t>
      </w:r>
    </w:p>
    <w:p w:rsidR="008B7FD9" w:rsidRPr="0067179F" w:rsidRDefault="00180BEB">
      <w:pPr>
        <w:pStyle w:val="ac"/>
        <w:numPr>
          <w:ilvl w:val="0"/>
          <w:numId w:val="2"/>
        </w:numPr>
        <w:spacing w:before="180"/>
        <w:ind w:left="1134" w:hanging="283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依教育部「十二年國民基本教育課程綱要總綱」（以下簡稱「總綱」）辦理。</w:t>
      </w:r>
    </w:p>
    <w:p w:rsidR="008B7FD9" w:rsidRPr="0067179F" w:rsidRDefault="00180BEB">
      <w:pPr>
        <w:pStyle w:val="ac"/>
        <w:numPr>
          <w:ilvl w:val="0"/>
          <w:numId w:val="2"/>
        </w:numPr>
        <w:spacing w:before="180"/>
        <w:ind w:left="1134" w:hanging="283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依「高級中等學校校長及教師公開授課參考原則」辦理。</w:t>
      </w:r>
    </w:p>
    <w:p w:rsidR="008B7FD9" w:rsidRPr="0067179F" w:rsidRDefault="00180BEB">
      <w:pPr>
        <w:pStyle w:val="ac"/>
        <w:widowControl/>
        <w:spacing w:before="180"/>
        <w:ind w:left="96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二、實施目標：</w:t>
      </w:r>
    </w:p>
    <w:p w:rsidR="008B7FD9" w:rsidRPr="0067179F" w:rsidRDefault="00180BEB">
      <w:pPr>
        <w:pStyle w:val="ac"/>
        <w:numPr>
          <w:ilvl w:val="0"/>
          <w:numId w:val="3"/>
        </w:numPr>
        <w:spacing w:before="180"/>
        <w:ind w:left="1361" w:hanging="567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 xml:space="preserve">落實十二年國教課程與教學相關方案，活化教師教學内涵，提升教師教學績效及提高教學品質。 </w:t>
      </w:r>
    </w:p>
    <w:p w:rsidR="008B7FD9" w:rsidRPr="0067179F" w:rsidRDefault="00180BEB">
      <w:pPr>
        <w:pStyle w:val="ac"/>
        <w:numPr>
          <w:ilvl w:val="0"/>
          <w:numId w:val="3"/>
        </w:numPr>
        <w:spacing w:before="180"/>
        <w:ind w:left="1361" w:hanging="567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 xml:space="preserve">藉由公開授課研究會，精研教學理論(教學原理、策略、技巧)，厚植教材教法、多元評量及補救教學能力。 </w:t>
      </w:r>
    </w:p>
    <w:p w:rsidR="008B7FD9" w:rsidRPr="0067179F" w:rsidRDefault="00180BEB">
      <w:pPr>
        <w:pStyle w:val="ac"/>
        <w:numPr>
          <w:ilvl w:val="0"/>
          <w:numId w:val="3"/>
        </w:numPr>
        <w:spacing w:before="180"/>
        <w:ind w:left="1361" w:hanging="567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 xml:space="preserve">經由公開授課及課堂提案討論，教師彼此切磋教學方法、觀摩班級經營，形成教師同僚專業社群，增進教師教學知能。 </w:t>
      </w:r>
    </w:p>
    <w:p w:rsidR="008B7FD9" w:rsidRPr="0067179F" w:rsidRDefault="00180BEB">
      <w:pPr>
        <w:pStyle w:val="ac"/>
        <w:numPr>
          <w:ilvl w:val="0"/>
          <w:numId w:val="3"/>
        </w:numPr>
        <w:spacing w:before="180"/>
        <w:ind w:left="1361" w:hanging="567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激勵教學典範學習，落實專業對話，深化教師專業內涵，提升教學品質改善。</w:t>
      </w:r>
    </w:p>
    <w:p w:rsidR="008B7FD9" w:rsidRPr="0067179F" w:rsidRDefault="00180BEB">
      <w:pPr>
        <w:pStyle w:val="ac"/>
        <w:widowControl/>
        <w:spacing w:before="180"/>
        <w:ind w:left="96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三、實施對象：</w:t>
      </w:r>
    </w:p>
    <w:p w:rsidR="008B7FD9" w:rsidRPr="0067179F" w:rsidRDefault="00180BEB">
      <w:pPr>
        <w:pStyle w:val="ac"/>
        <w:widowControl/>
        <w:tabs>
          <w:tab w:val="left" w:pos="1718"/>
        </w:tabs>
        <w:spacing w:before="180"/>
        <w:ind w:left="794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(一)應進行公開授課之人員（以下簡稱授課人員）如下：</w:t>
      </w:r>
    </w:p>
    <w:p w:rsidR="008B7FD9" w:rsidRPr="0067179F" w:rsidRDefault="00180BEB">
      <w:pPr>
        <w:pStyle w:val="a7"/>
        <w:widowControl/>
        <w:spacing w:before="180"/>
        <w:ind w:left="1191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1.本校現任校長、現職專任教師及專業及技術教師。</w:t>
      </w:r>
    </w:p>
    <w:p w:rsidR="008B7FD9" w:rsidRPr="0067179F" w:rsidRDefault="00180BEB">
      <w:pPr>
        <w:pStyle w:val="a7"/>
        <w:widowControl/>
        <w:spacing w:before="180"/>
        <w:ind w:left="1191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2.本校聘期為三個月以上之代課、代理教師。</w:t>
      </w:r>
    </w:p>
    <w:p w:rsidR="008B7FD9" w:rsidRPr="0067179F" w:rsidRDefault="00180BEB">
      <w:pPr>
        <w:pStyle w:val="ac"/>
        <w:widowControl/>
        <w:spacing w:before="180"/>
        <w:ind w:left="794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lastRenderedPageBreak/>
        <w:t>(二)下列人員有意願公開授課者，視同授課人員：</w:t>
      </w:r>
    </w:p>
    <w:p w:rsidR="008B7FD9" w:rsidRPr="0067179F" w:rsidRDefault="00180BEB">
      <w:pPr>
        <w:pStyle w:val="ac"/>
        <w:widowControl/>
        <w:spacing w:before="180"/>
        <w:ind w:left="1191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1.本校兼任教師。</w:t>
      </w:r>
    </w:p>
    <w:p w:rsidR="008B7FD9" w:rsidRPr="0067179F" w:rsidRDefault="00180BEB">
      <w:pPr>
        <w:pStyle w:val="ac"/>
        <w:widowControl/>
        <w:spacing w:before="180"/>
        <w:ind w:left="1191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2.本校聘期未達三個月之代課、代理教師。</w:t>
      </w:r>
    </w:p>
    <w:p w:rsidR="008B7FD9" w:rsidRPr="0067179F" w:rsidRDefault="00180BEB">
      <w:pPr>
        <w:pStyle w:val="ac"/>
        <w:widowControl/>
        <w:spacing w:before="180"/>
        <w:ind w:left="96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四、公開授課之實施方式如下：</w:t>
      </w:r>
    </w:p>
    <w:p w:rsidR="008B7FD9" w:rsidRPr="0067179F" w:rsidRDefault="00180BEB">
      <w:pPr>
        <w:pStyle w:val="ac"/>
        <w:numPr>
          <w:ilvl w:val="0"/>
          <w:numId w:val="4"/>
        </w:numPr>
        <w:spacing w:before="180"/>
        <w:ind w:firstLine="0"/>
        <w:jc w:val="left"/>
      </w:pPr>
      <w:r w:rsidRPr="0067179F">
        <w:rPr>
          <w:rFonts w:ascii="標楷體" w:eastAsia="標楷體" w:hAnsi="標楷體" w:cs="新細明體"/>
          <w:kern w:val="0"/>
          <w:szCs w:val="24"/>
        </w:rPr>
        <w:t>108課綱實施班級教師每學年至少公開授課一次，每次以一節為原則，並得視課程需要增加節數。</w:t>
      </w:r>
    </w:p>
    <w:p w:rsidR="008B7FD9" w:rsidRPr="0067179F" w:rsidRDefault="00180BEB">
      <w:pPr>
        <w:pStyle w:val="ac"/>
        <w:numPr>
          <w:ilvl w:val="0"/>
          <w:numId w:val="4"/>
        </w:numPr>
        <w:spacing w:before="180"/>
        <w:ind w:firstLine="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公開授課內容，應包括課前說明、教學觀察及專業回饋；必要時，得增加共同備課及專業成長計畫。</w:t>
      </w:r>
    </w:p>
    <w:p w:rsidR="008B7FD9" w:rsidRPr="0067179F" w:rsidRDefault="00180BEB">
      <w:pPr>
        <w:pStyle w:val="ac"/>
        <w:numPr>
          <w:ilvl w:val="0"/>
          <w:numId w:val="4"/>
        </w:numPr>
        <w:spacing w:before="180"/>
        <w:ind w:firstLine="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公開授課時，應至少由一位校內教師擔任教學觀察者；並得視需要邀請校外專家學者，觀察其課程設計與教學、班級經營與輔導，進行專業回饋。</w:t>
      </w:r>
    </w:p>
    <w:p w:rsidR="008B7FD9" w:rsidRPr="0067179F" w:rsidRDefault="00180BEB">
      <w:pPr>
        <w:pStyle w:val="ac"/>
        <w:numPr>
          <w:ilvl w:val="0"/>
          <w:numId w:val="4"/>
        </w:numPr>
        <w:spacing w:before="180"/>
        <w:ind w:firstLine="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公開授課內容，應由學校教學研究會或教師專業社群討論決定，經教務處彙整，並陳校長核定後實施；其資訊應於每學期開學一個月內公告於學校網站。</w:t>
      </w:r>
    </w:p>
    <w:p w:rsidR="008B7FD9" w:rsidRPr="0067179F" w:rsidRDefault="00180BEB">
      <w:pPr>
        <w:pStyle w:val="ac"/>
        <w:numPr>
          <w:ilvl w:val="0"/>
          <w:numId w:val="4"/>
        </w:numPr>
        <w:spacing w:before="180"/>
        <w:ind w:firstLine="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授課人員經學校同意於非原授課班級進行公開授課，原授課教師須參與共同備課，並於該堂課與授課人員進行協同教學。</w:t>
      </w:r>
    </w:p>
    <w:p w:rsidR="008B7FD9" w:rsidRPr="0067179F" w:rsidRDefault="00180BEB">
      <w:pPr>
        <w:pStyle w:val="ac"/>
        <w:numPr>
          <w:ilvl w:val="0"/>
          <w:numId w:val="4"/>
        </w:numPr>
        <w:spacing w:before="180"/>
        <w:ind w:firstLine="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公開觀課應包含下列步驟：</w:t>
      </w:r>
    </w:p>
    <w:p w:rsidR="008B7FD9" w:rsidRPr="0067179F" w:rsidRDefault="00180BEB">
      <w:pPr>
        <w:pStyle w:val="ac"/>
        <w:spacing w:before="180"/>
        <w:ind w:left="1587" w:hanging="283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1.校內共同備課(必要時得增加此步驟)：同教師專業學習社群之教師共同為此授課單元共同備課討論，並做成備課紀錄。</w:t>
      </w:r>
    </w:p>
    <w:p w:rsidR="008B7FD9" w:rsidRPr="0067179F" w:rsidRDefault="00180BEB">
      <w:pPr>
        <w:pStyle w:val="ac"/>
        <w:spacing w:before="180"/>
        <w:ind w:left="1587" w:hanging="283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2.說課：簡要說明觀課課堂之教學單元，對於觀課者應有之態度及觀察內容作簡要說明，並分配觀察對象。</w:t>
      </w:r>
    </w:p>
    <w:p w:rsidR="008B7FD9" w:rsidRPr="0067179F" w:rsidRDefault="00180BEB">
      <w:pPr>
        <w:pStyle w:val="ac"/>
        <w:spacing w:before="180"/>
        <w:ind w:left="1587" w:hanging="283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lastRenderedPageBreak/>
        <w:t>3.公開授課：請授課教師提供簡要版課程教學活動設計書面資料，供觀課教師參考。</w:t>
      </w:r>
    </w:p>
    <w:p w:rsidR="008B7FD9" w:rsidRPr="0067179F" w:rsidRDefault="00180BEB">
      <w:pPr>
        <w:pStyle w:val="ac"/>
        <w:spacing w:before="180"/>
        <w:ind w:left="1587" w:hanging="283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4.觀課紀錄：請授課教師於觀課前分配觀課教師觀察不同學生之學習，觀課時需留有觀課紀錄表及影像紀錄。</w:t>
      </w:r>
    </w:p>
    <w:p w:rsidR="008B7FD9" w:rsidRPr="0067179F" w:rsidRDefault="00180BEB">
      <w:pPr>
        <w:pStyle w:val="ac"/>
        <w:spacing w:before="180"/>
        <w:ind w:left="1587" w:hanging="283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5.課後研議會(議課)：安排議課主持人(由領域召集人或社群內資深教師擔任)，掌握議課內容及流程。請公開授課教師先說明本教學單元之設計構想及教學目標，再請觀課者發言，原則上校內觀課教師均需發言，對於公開授課教師表達感恩及回饋課堂觀察，亦可就課堂觀察之自我省思做簡短報告，並做成議課紀錄。</w:t>
      </w:r>
    </w:p>
    <w:p w:rsidR="008B7FD9" w:rsidRPr="0067179F" w:rsidRDefault="00180BEB">
      <w:pPr>
        <w:pStyle w:val="ac"/>
        <w:numPr>
          <w:ilvl w:val="0"/>
          <w:numId w:val="4"/>
        </w:numPr>
        <w:spacing w:before="180"/>
        <w:ind w:left="1020" w:firstLine="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公開觀課後應由授課教師彙整上述步驟紀錄，於學期結束前一週內提交教學組，並由教學組彙整送課發會檢視，據以敍獎。</w:t>
      </w:r>
    </w:p>
    <w:p w:rsidR="008B7FD9" w:rsidRPr="0067179F" w:rsidRDefault="00180BEB">
      <w:pPr>
        <w:pStyle w:val="ac"/>
        <w:widowControl/>
        <w:spacing w:before="180"/>
        <w:ind w:left="960"/>
        <w:jc w:val="left"/>
      </w:pPr>
      <w:r w:rsidRPr="0067179F">
        <w:rPr>
          <w:rFonts w:ascii="標楷體" w:eastAsia="標楷體" w:hAnsi="標楷體" w:cs="新細明體"/>
          <w:kern w:val="0"/>
          <w:szCs w:val="24"/>
        </w:rPr>
        <w:t>五、獎勵標準：參加公開授課且於期限內繳交相關表件完備者，簽請敘獎嘉獎一次，完成共同備課者嘉獎二次。</w:t>
      </w:r>
    </w:p>
    <w:p w:rsidR="008B7FD9" w:rsidRPr="0067179F" w:rsidRDefault="00180BEB">
      <w:pPr>
        <w:pStyle w:val="ac"/>
        <w:widowControl/>
        <w:spacing w:before="180"/>
        <w:ind w:left="96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六、本辦法經課程發展委員會會議通過後，陳校長核准後實施，修正時亦同。</w:t>
      </w:r>
    </w:p>
    <w:p w:rsidR="008B7FD9" w:rsidRPr="0067179F" w:rsidRDefault="00180BEB">
      <w:pPr>
        <w:pStyle w:val="a7"/>
        <w:widowControl/>
        <w:spacing w:before="180"/>
        <w:jc w:val="left"/>
        <w:rPr>
          <w:rFonts w:ascii="標楷體" w:eastAsia="標楷體" w:hAnsi="標楷體"/>
          <w:szCs w:val="24"/>
        </w:rPr>
      </w:pPr>
      <w:r w:rsidRPr="0067179F">
        <w:rPr>
          <w:rFonts w:ascii="標楷體" w:eastAsia="標楷體" w:hAnsi="標楷體"/>
          <w:szCs w:val="24"/>
        </w:rPr>
        <w:t xml:space="preserve"> </w:t>
      </w:r>
      <w:bookmarkStart w:id="0" w:name="_GoBack"/>
      <w:bookmarkEnd w:id="0"/>
    </w:p>
    <w:sectPr w:rsidR="008B7FD9" w:rsidRPr="0067179F">
      <w:footerReference w:type="default" r:id="rId7"/>
      <w:pgSz w:w="11906" w:h="16838"/>
      <w:pgMar w:top="851" w:right="1418" w:bottom="1418" w:left="1418" w:header="0" w:footer="992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1F" w:rsidRDefault="00D0111F">
      <w:r>
        <w:separator/>
      </w:r>
    </w:p>
  </w:endnote>
  <w:endnote w:type="continuationSeparator" w:id="0">
    <w:p w:rsidR="00D0111F" w:rsidRDefault="00D0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88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D9" w:rsidRDefault="00180BEB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>PAGE</w:instrText>
    </w:r>
    <w:r>
      <w:rPr>
        <w:lang w:val="zh-TW"/>
      </w:rPr>
      <w:fldChar w:fldCharType="separate"/>
    </w:r>
    <w:r w:rsidR="002C4FAA">
      <w:rPr>
        <w:noProof/>
        <w:lang w:val="zh-TW"/>
      </w:rPr>
      <w:t>2</w:t>
    </w:r>
    <w:r>
      <w:rPr>
        <w:lang w:val="zh-TW"/>
      </w:rPr>
      <w:fldChar w:fldCharType="end"/>
    </w:r>
  </w:p>
  <w:p w:rsidR="008B7FD9" w:rsidRDefault="008B7F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1F" w:rsidRDefault="00D0111F">
      <w:r>
        <w:separator/>
      </w:r>
    </w:p>
  </w:footnote>
  <w:footnote w:type="continuationSeparator" w:id="0">
    <w:p w:rsidR="00D0111F" w:rsidRDefault="00D0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56CC"/>
    <w:multiLevelType w:val="multilevel"/>
    <w:tmpl w:val="19122D58"/>
    <w:lvl w:ilvl="0">
      <w:start w:val="1"/>
      <w:numFmt w:val="taiwaneseCountingThousand"/>
      <w:suff w:val="nothing"/>
      <w:lvlText w:val="(%1)"/>
      <w:lvlJc w:val="left"/>
      <w:pPr>
        <w:ind w:left="905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40FD61C6"/>
    <w:multiLevelType w:val="multilevel"/>
    <w:tmpl w:val="7AA2FC58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F2CCE"/>
    <w:multiLevelType w:val="multilevel"/>
    <w:tmpl w:val="3DB2500A"/>
    <w:lvl w:ilvl="0">
      <w:start w:val="1"/>
      <w:numFmt w:val="taiwaneseCountingThousand"/>
      <w:suff w:val="nothing"/>
      <w:lvlText w:val="(%1)"/>
      <w:lvlJc w:val="left"/>
      <w:pPr>
        <w:ind w:left="905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69896D9E"/>
    <w:multiLevelType w:val="multilevel"/>
    <w:tmpl w:val="485411D0"/>
    <w:lvl w:ilvl="0">
      <w:start w:val="1"/>
      <w:numFmt w:val="taiwaneseCountingThousand"/>
      <w:suff w:val="nothing"/>
      <w:lvlText w:val="(%1)"/>
      <w:lvlJc w:val="left"/>
      <w:pPr>
        <w:ind w:left="905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7C604328"/>
    <w:multiLevelType w:val="multilevel"/>
    <w:tmpl w:val="4D9A8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D9"/>
    <w:rsid w:val="00180BEB"/>
    <w:rsid w:val="002C4FAA"/>
    <w:rsid w:val="0067179F"/>
    <w:rsid w:val="006B15A1"/>
    <w:rsid w:val="0080195E"/>
    <w:rsid w:val="008B7FD9"/>
    <w:rsid w:val="008D011A"/>
    <w:rsid w:val="00D0111F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3F9A"/>
  <w15:docId w15:val="{44260292-05A7-4EA8-8A9C-97FDEB67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qFormat/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qFormat/>
    <w:rPr>
      <w:rFonts w:ascii="Calibri" w:eastAsia="新細明體" w:hAnsi="Calibri" w:cs="Times New Roman"/>
      <w:sz w:val="20"/>
      <w:szCs w:val="20"/>
    </w:rPr>
  </w:style>
  <w:style w:type="character" w:customStyle="1" w:styleId="a5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1LVL1">
    <w:name w:val="WW_CharLFO1LVL1"/>
    <w:qFormat/>
    <w:rPr>
      <w:rFonts w:cs="Times New Roman"/>
    </w:rPr>
  </w:style>
  <w:style w:type="character" w:customStyle="1" w:styleId="WWCharLFO1LVL3">
    <w:name w:val="WW_CharLFO1LVL3"/>
    <w:qFormat/>
    <w:rPr>
      <w:rFonts w:cs="Times New Roman"/>
    </w:rPr>
  </w:style>
  <w:style w:type="character" w:customStyle="1" w:styleId="WWCharLFO1LVL5">
    <w:name w:val="WW_CharLFO1LVL5"/>
    <w:qFormat/>
    <w:rPr>
      <w:rFonts w:cs="Times New Roman"/>
    </w:rPr>
  </w:style>
  <w:style w:type="character" w:customStyle="1" w:styleId="WWCharLFO1LVL6">
    <w:name w:val="WW_CharLFO1LVL6"/>
    <w:qFormat/>
    <w:rPr>
      <w:rFonts w:cs="Times New Roman"/>
    </w:rPr>
  </w:style>
  <w:style w:type="character" w:customStyle="1" w:styleId="WWCharLFO1LVL7">
    <w:name w:val="WW_CharLFO1LVL7"/>
    <w:qFormat/>
    <w:rPr>
      <w:rFonts w:cs="Times New Roman"/>
    </w:rPr>
  </w:style>
  <w:style w:type="character" w:customStyle="1" w:styleId="WWCharLFO1LVL8">
    <w:name w:val="WW_CharLFO1LVL8"/>
    <w:qFormat/>
    <w:rPr>
      <w:rFonts w:cs="Times New Roman"/>
    </w:rPr>
  </w:style>
  <w:style w:type="character" w:customStyle="1" w:styleId="WWCharLFO1LVL9">
    <w:name w:val="WW_CharLFO1LVL9"/>
    <w:qFormat/>
    <w:rPr>
      <w:rFonts w:cs="Times New Roman"/>
    </w:rPr>
  </w:style>
  <w:style w:type="character" w:customStyle="1" w:styleId="WWCharLFO2LVL1">
    <w:name w:val="WW_CharLFO2LVL1"/>
    <w:qFormat/>
    <w:rPr>
      <w:lang w:val="en-US"/>
    </w:rPr>
  </w:style>
  <w:style w:type="character" w:customStyle="1" w:styleId="a6">
    <w:name w:val="編號字元"/>
    <w:qFormat/>
    <w:rPr>
      <w:rFonts w:eastAsia="標楷體"/>
    </w:rPr>
  </w:style>
  <w:style w:type="paragraph" w:styleId="a7">
    <w:name w:val="Body Text"/>
    <w:pPr>
      <w:widowControl w:val="0"/>
      <w:suppressAutoHyphens/>
      <w:jc w:val="both"/>
    </w:p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7"/>
    <w:qFormat/>
    <w:rPr>
      <w:rFonts w:ascii="Cambria" w:hAnsi="Cambria"/>
      <w:sz w:val="18"/>
      <w:szCs w:val="18"/>
    </w:rPr>
  </w:style>
  <w:style w:type="paragraph" w:styleId="ac">
    <w:name w:val="List Paragraph"/>
    <w:basedOn w:val="a7"/>
    <w:qFormat/>
    <w:pPr>
      <w:ind w:left="480"/>
    </w:p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外框內容"/>
    <w:basedOn w:val="a"/>
    <w:qFormat/>
  </w:style>
  <w:style w:type="paragraph" w:customStyle="1" w:styleId="af">
    <w:name w:val="表格標題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dc:description/>
  <cp:lastModifiedBy>ASUS_M640MB</cp:lastModifiedBy>
  <cp:revision>2</cp:revision>
  <cp:lastPrinted>2018-08-29T00:25:00Z</cp:lastPrinted>
  <dcterms:created xsi:type="dcterms:W3CDTF">2023-03-15T05:32:00Z</dcterms:created>
  <dcterms:modified xsi:type="dcterms:W3CDTF">2023-03-15T05:32:00Z</dcterms:modified>
  <dc:language>zh-TW</dc:language>
</cp:coreProperties>
</file>