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E9" w:rsidRDefault="005A5663">
      <w:pPr>
        <w:spacing w:after="0" w:line="259" w:lineRule="auto"/>
        <w:ind w:left="92" w:firstLine="0"/>
        <w:jc w:val="center"/>
      </w:pPr>
      <w:r>
        <w:rPr>
          <w:sz w:val="32"/>
        </w:rPr>
        <w:t xml:space="preserve">國立臺東大學附屬特殊特殊教育學校消耗品管理及領用要點 </w:t>
      </w:r>
    </w:p>
    <w:p w:rsidR="005D5BE9" w:rsidRDefault="005A5663">
      <w:pPr>
        <w:spacing w:after="0" w:line="259" w:lineRule="auto"/>
        <w:ind w:left="254" w:firstLine="0"/>
        <w:jc w:val="center"/>
      </w:pPr>
      <w:r>
        <w:rPr>
          <w:sz w:val="32"/>
        </w:rPr>
        <w:t xml:space="preserve"> </w:t>
      </w:r>
    </w:p>
    <w:p w:rsidR="005D5BE9" w:rsidRDefault="005A5663" w:rsidP="00653568">
      <w:pPr>
        <w:spacing w:after="0" w:line="244" w:lineRule="auto"/>
        <w:ind w:left="0" w:firstLine="0"/>
        <w:jc w:val="right"/>
      </w:pPr>
      <w:r>
        <w:rPr>
          <w:sz w:val="24"/>
        </w:rPr>
        <w:t xml:space="preserve">                                                中華民國105年11月02日行政會議通過</w:t>
      </w:r>
      <w:r w:rsidR="00653568">
        <w:rPr>
          <w:rFonts w:hint="eastAsia"/>
          <w:sz w:val="24"/>
        </w:rPr>
        <w:t xml:space="preserve">            中華</w:t>
      </w:r>
      <w:r>
        <w:rPr>
          <w:sz w:val="24"/>
        </w:rPr>
        <w:t>民國106年03月26日行政會議通過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5D5BE9" w:rsidRPr="00D32835" w:rsidRDefault="005A5663">
      <w:pPr>
        <w:spacing w:after="42" w:line="259" w:lineRule="auto"/>
        <w:ind w:left="0" w:firstLine="0"/>
        <w:rPr>
          <w:color w:val="auto"/>
          <w:lang w:eastAsia="zh-HK"/>
        </w:rPr>
      </w:pPr>
      <w:r>
        <w:rPr>
          <w:sz w:val="24"/>
        </w:rPr>
        <w:t xml:space="preserve">                                 </w:t>
      </w:r>
      <w:r w:rsidR="00653568">
        <w:rPr>
          <w:rFonts w:hint="eastAsia"/>
          <w:sz w:val="24"/>
        </w:rPr>
        <w:t xml:space="preserve">         </w:t>
      </w:r>
      <w:r w:rsidR="005D7A76">
        <w:rPr>
          <w:rFonts w:hint="eastAsia"/>
          <w:sz w:val="24"/>
        </w:rPr>
        <w:t xml:space="preserve">  </w:t>
      </w:r>
      <w:r w:rsidR="00653568">
        <w:rPr>
          <w:rFonts w:hint="eastAsia"/>
          <w:sz w:val="24"/>
        </w:rPr>
        <w:t xml:space="preserve"> </w:t>
      </w:r>
      <w:r w:rsidR="005D7A76">
        <w:rPr>
          <w:rFonts w:hint="eastAsia"/>
          <w:sz w:val="24"/>
        </w:rPr>
        <w:t xml:space="preserve"> </w:t>
      </w:r>
      <w:r w:rsidR="00C047D2">
        <w:rPr>
          <w:rFonts w:hint="eastAsia"/>
          <w:sz w:val="24"/>
        </w:rPr>
        <w:t xml:space="preserve"> </w:t>
      </w:r>
      <w:r w:rsidR="006F13FB">
        <w:rPr>
          <w:rFonts w:hint="eastAsia"/>
          <w:sz w:val="24"/>
        </w:rPr>
        <w:t xml:space="preserve">   </w:t>
      </w:r>
      <w:r w:rsidR="00653568" w:rsidRPr="00D32835">
        <w:rPr>
          <w:rFonts w:hint="eastAsia"/>
          <w:color w:val="auto"/>
          <w:sz w:val="24"/>
        </w:rPr>
        <w:t>中華民國111年06月22</w:t>
      </w:r>
      <w:r w:rsidR="0052650F" w:rsidRPr="00D32835">
        <w:rPr>
          <w:rFonts w:hint="eastAsia"/>
          <w:color w:val="auto"/>
          <w:sz w:val="24"/>
        </w:rPr>
        <w:t>日行政會議</w:t>
      </w:r>
      <w:r w:rsidR="00D32835">
        <w:rPr>
          <w:rFonts w:hint="eastAsia"/>
          <w:color w:val="auto"/>
          <w:sz w:val="24"/>
        </w:rPr>
        <w:t>通過</w:t>
      </w:r>
    </w:p>
    <w:p w:rsidR="005D5BE9" w:rsidRDefault="005A5663">
      <w:pPr>
        <w:numPr>
          <w:ilvl w:val="0"/>
          <w:numId w:val="1"/>
        </w:numPr>
        <w:ind w:hanging="720"/>
      </w:pPr>
      <w:r>
        <w:t>本</w:t>
      </w:r>
      <w:r w:rsidR="0052650F" w:rsidRPr="00D32835">
        <w:rPr>
          <w:rFonts w:hint="eastAsia"/>
          <w:color w:val="auto"/>
          <w:lang w:eastAsia="zh-HK"/>
        </w:rPr>
        <w:t>要點</w:t>
      </w:r>
      <w:r>
        <w:t xml:space="preserve">參照行政院訂頒「物品管理手冊」訂定之。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消耗性物品：材質容易耗損，經使用後即失去原有效能或價值者。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消耗品一經領用，即作消耗登帳，不必再行報廢。 </w:t>
      </w:r>
    </w:p>
    <w:p w:rsidR="005D5BE9" w:rsidRDefault="005A5663">
      <w:pPr>
        <w:numPr>
          <w:ilvl w:val="0"/>
          <w:numId w:val="1"/>
        </w:numPr>
        <w:ind w:hanging="720"/>
      </w:pPr>
      <w:r>
        <w:t>領</w:t>
      </w:r>
      <w:r w:rsidR="00653568" w:rsidRPr="00D32835">
        <w:rPr>
          <w:rFonts w:hint="eastAsia"/>
          <w:color w:val="auto"/>
        </w:rPr>
        <w:t>取</w:t>
      </w:r>
      <w:r>
        <w:t>行政用消耗品時</w:t>
      </w:r>
      <w:r w:rsidR="00C047D2">
        <w:rPr>
          <w:rFonts w:hint="eastAsia"/>
        </w:rPr>
        <w:t>，</w:t>
      </w:r>
      <w:r w:rsidR="00653568" w:rsidRPr="00D32835">
        <w:rPr>
          <w:rFonts w:hint="eastAsia"/>
          <w:color w:val="auto"/>
        </w:rPr>
        <w:t>配合總務處現行作業方式</w:t>
      </w:r>
      <w:r w:rsidRPr="00D32835">
        <w:rPr>
          <w:color w:val="auto"/>
        </w:rPr>
        <w:t>，</w:t>
      </w:r>
      <w:r w:rsidR="00653568" w:rsidRPr="00D32835">
        <w:rPr>
          <w:rFonts w:hint="eastAsia"/>
          <w:color w:val="auto"/>
        </w:rPr>
        <w:t>逕</w:t>
      </w:r>
      <w:r>
        <w:t xml:space="preserve">向財管單位領用之。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為確實管控避免浪費，消耗性物品之領用，財管單位得斟酌使用情形、現有存量及經費概況等因素，同意是否發放。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領用設備設施維護消耗品應由領用人填具領用單（設備設施維修材料請領單），依實際需求填具材料名稱、編號、領用數量、領用日期，並詳填用途說明。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為經費考量，校內行政用消耗品以提供行政作業為原則，教學部分請以學生書籍費、教材費或班費等其他費用支應之。 </w:t>
      </w:r>
    </w:p>
    <w:p w:rsidR="005D5BE9" w:rsidRPr="00D32835" w:rsidRDefault="005A5663">
      <w:pPr>
        <w:numPr>
          <w:ilvl w:val="0"/>
          <w:numId w:val="1"/>
        </w:numPr>
        <w:ind w:hanging="720"/>
        <w:rPr>
          <w:color w:val="auto"/>
        </w:rPr>
      </w:pPr>
      <w:r>
        <w:t>消耗品採購參照過去</w:t>
      </w:r>
      <w:r w:rsidR="0052650F" w:rsidRPr="00D32835">
        <w:rPr>
          <w:rFonts w:hint="eastAsia"/>
          <w:color w:val="auto"/>
          <w:lang w:eastAsia="zh-HK"/>
        </w:rPr>
        <w:t>領用情形</w:t>
      </w:r>
      <w:r w:rsidRPr="00D32835">
        <w:rPr>
          <w:color w:val="auto"/>
        </w:rPr>
        <w:t>，</w:t>
      </w:r>
      <w:r w:rsidR="00C047D2" w:rsidRPr="00D32835">
        <w:rPr>
          <w:rFonts w:hint="eastAsia"/>
          <w:color w:val="auto"/>
        </w:rPr>
        <w:t>以</w:t>
      </w:r>
      <w:r w:rsidR="00A7220B" w:rsidRPr="00D32835">
        <w:rPr>
          <w:rFonts w:hint="eastAsia"/>
          <w:color w:val="auto"/>
        </w:rPr>
        <w:t>使用需求、項目、數量、預算，執行採購計畫</w:t>
      </w:r>
      <w:r w:rsidRPr="00D32835">
        <w:rPr>
          <w:color w:val="auto"/>
        </w:rPr>
        <w:t xml:space="preserve">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數量多或可通用之物品均以整批或集中採購為原則，由事務組依照採購計畫並配合預算，經校長核定整批採購。 </w:t>
      </w:r>
    </w:p>
    <w:p w:rsidR="005D5BE9" w:rsidRDefault="005A5663">
      <w:pPr>
        <w:numPr>
          <w:ilvl w:val="0"/>
          <w:numId w:val="1"/>
        </w:numPr>
        <w:ind w:hanging="720"/>
      </w:pPr>
      <w:r>
        <w:t>消耗性物品由財管單位每月填製收發月報表及各單位領用統計表，送總務主任核閱</w:t>
      </w:r>
      <w:r w:rsidR="0052650F" w:rsidRPr="00D32835">
        <w:rPr>
          <w:rFonts w:hint="eastAsia"/>
          <w:color w:val="auto"/>
          <w:lang w:eastAsia="zh-HK"/>
        </w:rPr>
        <w:t>後存查</w:t>
      </w:r>
      <w:r>
        <w:t xml:space="preserve">。 </w:t>
      </w:r>
    </w:p>
    <w:p w:rsidR="005D5BE9" w:rsidRDefault="005A5663">
      <w:pPr>
        <w:numPr>
          <w:ilvl w:val="0"/>
          <w:numId w:val="1"/>
        </w:numPr>
        <w:ind w:hanging="720"/>
      </w:pPr>
      <w:r>
        <w:t xml:space="preserve">消耗品保管應注意下列事項： </w:t>
      </w:r>
    </w:p>
    <w:p w:rsidR="005D5BE9" w:rsidRDefault="005A5663">
      <w:pPr>
        <w:numPr>
          <w:ilvl w:val="1"/>
          <w:numId w:val="1"/>
        </w:numPr>
        <w:ind w:hanging="720"/>
      </w:pPr>
      <w:r>
        <w:t>未</w:t>
      </w:r>
      <w:r w:rsidR="0052650F" w:rsidRPr="00D32835">
        <w:rPr>
          <w:rFonts w:hint="eastAsia"/>
          <w:color w:val="auto"/>
          <w:lang w:eastAsia="zh-HK"/>
        </w:rPr>
        <w:t>完成</w:t>
      </w:r>
      <w:r w:rsidRPr="00D32835">
        <w:rPr>
          <w:color w:val="auto"/>
        </w:rPr>
        <w:t>驗收</w:t>
      </w:r>
      <w:r w:rsidR="0052650F" w:rsidRPr="00D32835">
        <w:rPr>
          <w:rFonts w:hint="eastAsia"/>
          <w:color w:val="auto"/>
          <w:lang w:eastAsia="zh-HK"/>
        </w:rPr>
        <w:t>程序</w:t>
      </w:r>
      <w:r>
        <w:t xml:space="preserve">之物品，不得存放於物品儲藏處所。 </w:t>
      </w:r>
    </w:p>
    <w:p w:rsidR="005D5BE9" w:rsidRDefault="005A5663">
      <w:pPr>
        <w:numPr>
          <w:ilvl w:val="1"/>
          <w:numId w:val="1"/>
        </w:numPr>
        <w:ind w:hanging="720"/>
      </w:pPr>
      <w:r>
        <w:t>保管單位</w:t>
      </w:r>
      <w:r w:rsidRPr="0052650F">
        <w:rPr>
          <w:strike/>
        </w:rPr>
        <w:t>應</w:t>
      </w:r>
      <w:r>
        <w:t>指定專人</w:t>
      </w:r>
      <w:r w:rsidRPr="0052650F">
        <w:t>管理</w:t>
      </w:r>
      <w:r>
        <w:t>，消耗品</w:t>
      </w:r>
      <w:r w:rsidR="0052650F" w:rsidRPr="00D32835">
        <w:rPr>
          <w:rFonts w:hint="eastAsia"/>
          <w:color w:val="auto"/>
          <w:lang w:eastAsia="zh-HK"/>
        </w:rPr>
        <w:t>採</w:t>
      </w:r>
      <w:r>
        <w:t xml:space="preserve">集中保管為原則。 </w:t>
      </w:r>
    </w:p>
    <w:p w:rsidR="005D5BE9" w:rsidRDefault="005A5663">
      <w:pPr>
        <w:numPr>
          <w:ilvl w:val="1"/>
          <w:numId w:val="1"/>
        </w:numPr>
        <w:ind w:hanging="720"/>
      </w:pPr>
      <w:r>
        <w:t>儲藏處所應力求堅固、安全、乾燥及適用，其容量應縝密計算，妥為設計</w:t>
      </w:r>
      <w:r w:rsidR="0052650F" w:rsidRPr="00AE4C69">
        <w:rPr>
          <w:rFonts w:hint="eastAsia"/>
          <w:color w:val="FF0000"/>
          <w:lang w:eastAsia="zh-HK"/>
        </w:rPr>
        <w:t>。</w:t>
      </w:r>
      <w:r>
        <w:t xml:space="preserve"> </w:t>
      </w:r>
    </w:p>
    <w:p w:rsidR="005D5BE9" w:rsidRDefault="005A5663">
      <w:pPr>
        <w:numPr>
          <w:ilvl w:val="1"/>
          <w:numId w:val="1"/>
        </w:numPr>
        <w:ind w:hanging="720"/>
      </w:pPr>
      <w:r>
        <w:t>非保管人員</w:t>
      </w:r>
      <w:r w:rsidR="0052650F" w:rsidRPr="00AE4C69">
        <w:rPr>
          <w:rFonts w:hint="eastAsia"/>
          <w:color w:val="FF0000"/>
        </w:rPr>
        <w:t>，</w:t>
      </w:r>
      <w:r>
        <w:t>未經許可不得進入</w:t>
      </w:r>
      <w:r w:rsidR="0052650F" w:rsidRPr="00D32835">
        <w:rPr>
          <w:rFonts w:hint="eastAsia"/>
          <w:color w:val="auto"/>
          <w:lang w:eastAsia="zh-HK"/>
        </w:rPr>
        <w:t>取用</w:t>
      </w:r>
      <w:r>
        <w:t xml:space="preserve">，如有危險易燃性者，應另行分別隔離保管。 </w:t>
      </w:r>
    </w:p>
    <w:p w:rsidR="005D5BE9" w:rsidRDefault="005A5663">
      <w:pPr>
        <w:numPr>
          <w:ilvl w:val="1"/>
          <w:numId w:val="1"/>
        </w:numPr>
        <w:ind w:hanging="720"/>
      </w:pPr>
      <w:r>
        <w:t xml:space="preserve">消耗品存放，應分別種類，按其形態、體積、數量放置整齊。 </w:t>
      </w:r>
    </w:p>
    <w:p w:rsidR="005D5BE9" w:rsidRDefault="005A5663" w:rsidP="0052650F">
      <w:pPr>
        <w:numPr>
          <w:ilvl w:val="1"/>
          <w:numId w:val="1"/>
        </w:numPr>
        <w:spacing w:after="136" w:line="259" w:lineRule="auto"/>
        <w:ind w:leftChars="253" w:left="1414" w:right="137" w:hangingChars="252" w:hanging="706"/>
      </w:pPr>
      <w:r>
        <w:t>消耗品保管人，對所保管消耗品，</w:t>
      </w:r>
      <w:r w:rsidRPr="0052650F">
        <w:t>應</w:t>
      </w:r>
      <w:r>
        <w:t xml:space="preserve">隨時檢查數量，並確保存備安全存量，除每月根據帳簿切實盤點外，應每年至少盤點1次，由主管派員監盤。 </w:t>
      </w:r>
    </w:p>
    <w:p w:rsidR="005D5BE9" w:rsidRDefault="005A5663">
      <w:pPr>
        <w:numPr>
          <w:ilvl w:val="1"/>
          <w:numId w:val="1"/>
        </w:numPr>
        <w:ind w:hanging="720"/>
      </w:pPr>
      <w:r>
        <w:lastRenderedPageBreak/>
        <w:t xml:space="preserve">保管人員如調離職務時，應將經管物品及簿冊單證盤點交清，並由主管派員監交。 </w:t>
      </w:r>
    </w:p>
    <w:p w:rsidR="005D5BE9" w:rsidRDefault="005A5663">
      <w:pPr>
        <w:numPr>
          <w:ilvl w:val="1"/>
          <w:numId w:val="1"/>
        </w:numPr>
        <w:ind w:hanging="720"/>
      </w:pPr>
      <w:r>
        <w:t xml:space="preserve">保管人員應收到設備設施維修材料請領單後始得發給，並登錄收（發）分類帳，俾利財管人員核帳。 </w:t>
      </w:r>
    </w:p>
    <w:p w:rsidR="005D5BE9" w:rsidRDefault="00AE4C69" w:rsidP="00AE4C69">
      <w:pPr>
        <w:spacing w:after="126"/>
      </w:pPr>
      <w:r>
        <w:t>1</w:t>
      </w:r>
      <w:r>
        <w:rPr>
          <w:rFonts w:hint="eastAsia"/>
        </w:rPr>
        <w:t>2</w:t>
      </w:r>
      <w:r>
        <w:rPr>
          <w:rFonts w:hint="eastAsia"/>
          <w:lang w:eastAsia="zh-HK"/>
        </w:rPr>
        <w:t>、</w:t>
      </w:r>
      <w:r w:rsidR="005A5663">
        <w:t>本</w:t>
      </w:r>
      <w:r w:rsidR="004360F2" w:rsidRPr="00D32835">
        <w:rPr>
          <w:rFonts w:hint="eastAsia"/>
          <w:color w:val="auto"/>
          <w:lang w:eastAsia="zh-HK"/>
        </w:rPr>
        <w:t>要點</w:t>
      </w:r>
      <w:r w:rsidR="005A5663">
        <w:t xml:space="preserve">未盡事宜，依物品管理手冊及相關規定辦理。 </w:t>
      </w:r>
    </w:p>
    <w:p w:rsidR="005D5BE9" w:rsidRDefault="00AE4C69" w:rsidP="00AE4C69">
      <w:pPr>
        <w:spacing w:after="10"/>
      </w:pPr>
      <w:r>
        <w:rPr>
          <w:rFonts w:hint="eastAsia"/>
        </w:rPr>
        <w:t>13</w:t>
      </w:r>
      <w:r>
        <w:rPr>
          <w:rFonts w:hint="eastAsia"/>
          <w:lang w:eastAsia="zh-HK"/>
        </w:rPr>
        <w:t>、</w:t>
      </w:r>
      <w:r w:rsidR="005A5663" w:rsidRPr="00D32835">
        <w:rPr>
          <w:color w:val="auto"/>
        </w:rPr>
        <w:t>本</w:t>
      </w:r>
      <w:r w:rsidR="004360F2" w:rsidRPr="00D32835">
        <w:rPr>
          <w:rFonts w:hint="eastAsia"/>
          <w:color w:val="auto"/>
          <w:lang w:eastAsia="zh-HK"/>
        </w:rPr>
        <w:t>要點於行</w:t>
      </w:r>
      <w:bookmarkStart w:id="0" w:name="_GoBack"/>
      <w:bookmarkEnd w:id="0"/>
      <w:r w:rsidR="004360F2" w:rsidRPr="00D32835">
        <w:rPr>
          <w:rFonts w:hint="eastAsia"/>
          <w:color w:val="auto"/>
          <w:lang w:eastAsia="zh-HK"/>
        </w:rPr>
        <w:t>政會議通過後</w:t>
      </w:r>
      <w:r w:rsidR="005A5663">
        <w:t>，公佈實施，修正時亦同。</w:t>
      </w:r>
      <w:r w:rsidR="005A5663">
        <w:rPr>
          <w:rFonts w:ascii="Liberation Serif" w:eastAsia="Liberation Serif" w:hAnsi="Liberation Serif" w:cs="Liberation Serif"/>
          <w:sz w:val="24"/>
        </w:rPr>
        <w:t xml:space="preserve"> </w:t>
      </w:r>
    </w:p>
    <w:sectPr w:rsidR="005D5BE9" w:rsidSect="0052650F">
      <w:pgSz w:w="11906" w:h="16838"/>
      <w:pgMar w:top="608" w:right="991" w:bottom="1097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6F" w:rsidRDefault="0045386F" w:rsidP="000420CC">
      <w:pPr>
        <w:spacing w:after="0" w:line="240" w:lineRule="auto"/>
      </w:pPr>
      <w:r>
        <w:separator/>
      </w:r>
    </w:p>
  </w:endnote>
  <w:endnote w:type="continuationSeparator" w:id="0">
    <w:p w:rsidR="0045386F" w:rsidRDefault="0045386F" w:rsidP="0004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6F" w:rsidRDefault="0045386F" w:rsidP="000420CC">
      <w:pPr>
        <w:spacing w:after="0" w:line="240" w:lineRule="auto"/>
      </w:pPr>
      <w:r>
        <w:separator/>
      </w:r>
    </w:p>
  </w:footnote>
  <w:footnote w:type="continuationSeparator" w:id="0">
    <w:p w:rsidR="0045386F" w:rsidRDefault="0045386F" w:rsidP="00042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E01C6"/>
    <w:multiLevelType w:val="hybridMultilevel"/>
    <w:tmpl w:val="948A01D6"/>
    <w:lvl w:ilvl="0" w:tplc="C2D86B96">
      <w:start w:val="1"/>
      <w:numFmt w:val="decim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E18B4">
      <w:start w:val="1"/>
      <w:numFmt w:val="decimal"/>
      <w:lvlText w:val="(%2)"/>
      <w:lvlJc w:val="left"/>
      <w:pPr>
        <w:ind w:left="14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8836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CDFB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8260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8309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B437A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0392A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C0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76EB1"/>
    <w:multiLevelType w:val="hybridMultilevel"/>
    <w:tmpl w:val="967C9F24"/>
    <w:lvl w:ilvl="0" w:tplc="C26EA50E">
      <w:start w:val="1"/>
      <w:numFmt w:val="decim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1C0B0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CECC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657D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2D9A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8A7F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2D2D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F09CA8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0734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9"/>
    <w:rsid w:val="000420CC"/>
    <w:rsid w:val="00056CDB"/>
    <w:rsid w:val="00083892"/>
    <w:rsid w:val="001E2766"/>
    <w:rsid w:val="004360F2"/>
    <w:rsid w:val="0045386F"/>
    <w:rsid w:val="0052650F"/>
    <w:rsid w:val="005A5663"/>
    <w:rsid w:val="005D5BE9"/>
    <w:rsid w:val="005D7A76"/>
    <w:rsid w:val="0062154F"/>
    <w:rsid w:val="00653568"/>
    <w:rsid w:val="006F13FB"/>
    <w:rsid w:val="00721D44"/>
    <w:rsid w:val="00757A2C"/>
    <w:rsid w:val="008E5D83"/>
    <w:rsid w:val="009F5846"/>
    <w:rsid w:val="00A7220B"/>
    <w:rsid w:val="00AE4C69"/>
    <w:rsid w:val="00C047D2"/>
    <w:rsid w:val="00C91D6A"/>
    <w:rsid w:val="00C9440D"/>
    <w:rsid w:val="00D32835"/>
    <w:rsid w:val="00E96C06"/>
    <w:rsid w:val="00F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77BE8-966C-4CEF-AD16-B75246A7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2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A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7A7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20CC"/>
    <w:rPr>
      <w:rFonts w:ascii="標楷體" w:eastAsia="標楷體" w:hAnsi="標楷體" w:cs="標楷體"/>
      <w:color w:val="00000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2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20CC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</dc:creator>
  <cp:keywords/>
  <cp:lastModifiedBy>ASUS_M640MB</cp:lastModifiedBy>
  <cp:revision>3</cp:revision>
  <cp:lastPrinted>2022-06-15T06:13:00Z</cp:lastPrinted>
  <dcterms:created xsi:type="dcterms:W3CDTF">2022-06-17T02:43:00Z</dcterms:created>
  <dcterms:modified xsi:type="dcterms:W3CDTF">2022-06-29T02:19:00Z</dcterms:modified>
</cp:coreProperties>
</file>